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FD" w:rsidRPr="009134AA" w:rsidRDefault="009441BE" w:rsidP="00AF07F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AF07FD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AF07FD" w:rsidRPr="00EA0AA7" w:rsidRDefault="00AF07FD" w:rsidP="00AF07F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 двенадцатого </w:t>
      </w:r>
      <w:r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AF07FD" w:rsidRPr="00EA0AA7" w:rsidRDefault="00AF07FD" w:rsidP="00AF07F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AF07FD" w:rsidRPr="009134AA" w:rsidTr="008C0A66">
        <w:trPr>
          <w:trHeight w:val="388"/>
        </w:trPr>
        <w:tc>
          <w:tcPr>
            <w:tcW w:w="3067" w:type="dxa"/>
          </w:tcPr>
          <w:p w:rsidR="00AF07FD" w:rsidRPr="00AF07FD" w:rsidRDefault="00AF07FD" w:rsidP="008C0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A6115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AF07FD" w:rsidRDefault="00AF07FD" w:rsidP="008C0A66"/>
          <w:p w:rsidR="00AF07FD" w:rsidRPr="00041C88" w:rsidRDefault="00AF07FD" w:rsidP="008C0A66">
            <w:pPr>
              <w:jc w:val="center"/>
            </w:pPr>
          </w:p>
        </w:tc>
        <w:tc>
          <w:tcPr>
            <w:tcW w:w="3042" w:type="dxa"/>
          </w:tcPr>
          <w:p w:rsidR="00AF07FD" w:rsidRPr="009134AA" w:rsidRDefault="00AF07FD" w:rsidP="008C0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</w:t>
            </w:r>
            <w:r w:rsidR="008C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>Бурунча</w:t>
            </w:r>
          </w:p>
        </w:tc>
        <w:tc>
          <w:tcPr>
            <w:tcW w:w="3488" w:type="dxa"/>
          </w:tcPr>
          <w:p w:rsidR="00AF07FD" w:rsidRPr="009134AA" w:rsidRDefault="00AF07FD" w:rsidP="00AF07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6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1A6222">
              <w:rPr>
                <w:rFonts w:ascii="Times New Roman" w:hAnsi="Times New Roman"/>
                <w:sz w:val="28"/>
                <w:szCs w:val="28"/>
              </w:rPr>
              <w:t>2021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F1748F" w:rsidRPr="00D12F2C" w:rsidRDefault="00F1748F" w:rsidP="00F1748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F2C">
        <w:rPr>
          <w:b/>
          <w:sz w:val="28"/>
          <w:szCs w:val="28"/>
        </w:rPr>
        <w:t xml:space="preserve">Об утверждении Положения о </w:t>
      </w:r>
      <w:r w:rsidRPr="00D12F2C">
        <w:rPr>
          <w:b/>
          <w:bCs/>
          <w:sz w:val="28"/>
          <w:szCs w:val="28"/>
        </w:rPr>
        <w:t xml:space="preserve">порядке оплаты труда  </w:t>
      </w:r>
    </w:p>
    <w:p w:rsidR="00F1748F" w:rsidRPr="00D12F2C" w:rsidRDefault="00F1748F" w:rsidP="00F1748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F2C">
        <w:rPr>
          <w:b/>
          <w:sz w:val="28"/>
          <w:szCs w:val="28"/>
        </w:rPr>
        <w:t>главы муниципального образования Бурунчинский  сельсовет Саракташского района Оренбургской области</w:t>
      </w:r>
    </w:p>
    <w:p w:rsidR="00F1748F" w:rsidRPr="00DC1D2F" w:rsidRDefault="00F1748F" w:rsidP="00F1748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3"/>
      </w:tblGrid>
      <w:tr w:rsidR="00F1748F" w:rsidRPr="00175F70" w:rsidTr="008C0A66">
        <w:trPr>
          <w:jc w:val="center"/>
        </w:trPr>
        <w:tc>
          <w:tcPr>
            <w:tcW w:w="7353" w:type="dxa"/>
            <w:shd w:val="clear" w:color="auto" w:fill="auto"/>
          </w:tcPr>
          <w:p w:rsidR="00F1748F" w:rsidRPr="00175F70" w:rsidRDefault="00F1748F" w:rsidP="008C0A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1748F" w:rsidRPr="0075017C" w:rsidRDefault="00F1748F" w:rsidP="00F1748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75017C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/>
          <w:sz w:val="28"/>
          <w:szCs w:val="28"/>
        </w:rPr>
        <w:t xml:space="preserve"> и руководствуясь </w:t>
      </w:r>
      <w:hyperlink r:id="rId7" w:history="1">
        <w:r w:rsidRPr="0075017C">
          <w:rPr>
            <w:rFonts w:ascii="Times New Roman" w:hAnsi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 xml:space="preserve">Бурунчинский </w:t>
      </w:r>
      <w:r w:rsidRPr="0075017C">
        <w:rPr>
          <w:rFonts w:ascii="Times New Roman" w:eastAsia="Calibri" w:hAnsi="Times New Roman"/>
          <w:sz w:val="28"/>
          <w:szCs w:val="28"/>
        </w:rPr>
        <w:t xml:space="preserve">сельсовет Саракташского  района Оренбургской области </w:t>
      </w:r>
    </w:p>
    <w:p w:rsidR="00F1748F" w:rsidRPr="0075017C" w:rsidRDefault="00F1748F" w:rsidP="00F1748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748F" w:rsidRPr="0075017C" w:rsidRDefault="00F1748F" w:rsidP="00F17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75017C">
        <w:rPr>
          <w:rFonts w:ascii="Times New Roman" w:hAnsi="Times New Roman"/>
          <w:sz w:val="28"/>
          <w:szCs w:val="28"/>
        </w:rPr>
        <w:t xml:space="preserve"> сельсовета </w:t>
      </w:r>
    </w:p>
    <w:p w:rsidR="00F1748F" w:rsidRPr="0075017C" w:rsidRDefault="00F1748F" w:rsidP="00F17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>РЕШИЛ:</w:t>
      </w:r>
    </w:p>
    <w:p w:rsidR="00F1748F" w:rsidRPr="0075017C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 к настоящему решению.</w:t>
      </w:r>
    </w:p>
    <w:p w:rsidR="00F1748F" w:rsidRPr="003A0D4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3C1946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Бурунчинский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F1748F" w:rsidRPr="0064441D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1E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 w:rsidRPr="0064441D">
        <w:rPr>
          <w:rFonts w:ascii="Times New Roman" w:hAnsi="Times New Roman"/>
          <w:sz w:val="28"/>
          <w:szCs w:val="28"/>
        </w:rPr>
        <w:t>(Горбачев И.А.).</w:t>
      </w:r>
    </w:p>
    <w:p w:rsidR="00F1748F" w:rsidRPr="004473C0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Pr="006B614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>
        <w:rPr>
          <w:rFonts w:ascii="Times New Roman" w:hAnsi="Times New Roman"/>
          <w:sz w:val="28"/>
          <w:szCs w:val="28"/>
        </w:rPr>
        <w:t>С.Н.Жуков</w:t>
      </w:r>
    </w:p>
    <w:p w:rsidR="00F1748F" w:rsidRPr="006B614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Pr="006B614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1748F" w:rsidRPr="006B614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B61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А.Н.Логинов</w:t>
      </w:r>
    </w:p>
    <w:p w:rsidR="00F1748F" w:rsidRPr="006B614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Pr="004473C0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1748F" w:rsidRPr="006402BB" w:rsidRDefault="00F1748F" w:rsidP="00F1748F">
      <w:pPr>
        <w:tabs>
          <w:tab w:val="left" w:pos="136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1748F" w:rsidRPr="00F91E58" w:rsidRDefault="00F1748F" w:rsidP="00F1748F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ind w:left="5245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48F" w:rsidRPr="0062552C" w:rsidRDefault="00F1748F" w:rsidP="00F1748F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62552C">
        <w:rPr>
          <w:rFonts w:ascii="Times New Roman" w:hAnsi="Times New Roman"/>
          <w:sz w:val="28"/>
          <w:szCs w:val="28"/>
        </w:rPr>
        <w:t xml:space="preserve"> </w:t>
      </w:r>
    </w:p>
    <w:p w:rsidR="00F1748F" w:rsidRPr="0062552C" w:rsidRDefault="00F1748F" w:rsidP="00F1748F">
      <w:pPr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F1748F" w:rsidRPr="0062552C" w:rsidRDefault="00F1748F" w:rsidP="00F1748F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Pr="0062552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F1748F" w:rsidRPr="0062552C" w:rsidRDefault="00F1748F" w:rsidP="00F1748F">
      <w:pPr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12.11</w:t>
      </w:r>
      <w:r w:rsidRPr="0062552C">
        <w:rPr>
          <w:rFonts w:ascii="Times New Roman" w:hAnsi="Times New Roman"/>
          <w:sz w:val="28"/>
          <w:szCs w:val="28"/>
        </w:rPr>
        <w:t>.2021   №</w:t>
      </w:r>
      <w:r w:rsidR="008C6842">
        <w:rPr>
          <w:rFonts w:ascii="Times New Roman" w:hAnsi="Times New Roman"/>
          <w:sz w:val="28"/>
          <w:szCs w:val="28"/>
        </w:rPr>
        <w:t xml:space="preserve"> 48</w:t>
      </w:r>
    </w:p>
    <w:p w:rsidR="00F1748F" w:rsidRDefault="00F1748F" w:rsidP="00F1748F">
      <w:pPr>
        <w:ind w:firstLine="709"/>
        <w:jc w:val="center"/>
        <w:rPr>
          <w:sz w:val="28"/>
          <w:szCs w:val="28"/>
        </w:rPr>
      </w:pPr>
    </w:p>
    <w:p w:rsidR="00F1748F" w:rsidRDefault="00F1748F" w:rsidP="00F1748F">
      <w:pPr>
        <w:ind w:firstLine="709"/>
        <w:jc w:val="center"/>
        <w:rPr>
          <w:sz w:val="28"/>
          <w:szCs w:val="28"/>
        </w:rPr>
      </w:pPr>
    </w:p>
    <w:p w:rsidR="00F1748F" w:rsidRPr="009B4476" w:rsidRDefault="00F1748F" w:rsidP="00F1748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8" w:anchor="Par36" w:tooltip="ПОЛОЖЕНИЕ" w:history="1">
        <w:r w:rsidRPr="009B4476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9B4476">
        <w:rPr>
          <w:sz w:val="28"/>
          <w:szCs w:val="28"/>
        </w:rPr>
        <w:t xml:space="preserve"> </w:t>
      </w:r>
      <w:r w:rsidRPr="0075017C">
        <w:rPr>
          <w:sz w:val="28"/>
          <w:szCs w:val="28"/>
        </w:rPr>
        <w:t xml:space="preserve">о </w:t>
      </w:r>
      <w:r w:rsidRPr="0075017C">
        <w:rPr>
          <w:bCs/>
          <w:sz w:val="28"/>
          <w:szCs w:val="28"/>
        </w:rPr>
        <w:t xml:space="preserve">порядке оплаты труда </w:t>
      </w:r>
      <w:r w:rsidRPr="0075017C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Бурунчинский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1748F" w:rsidRDefault="00F1748F" w:rsidP="00F1748F">
      <w:pPr>
        <w:ind w:firstLine="709"/>
        <w:jc w:val="center"/>
        <w:rPr>
          <w:sz w:val="28"/>
          <w:szCs w:val="28"/>
        </w:rPr>
      </w:pPr>
    </w:p>
    <w:p w:rsidR="00F1748F" w:rsidRPr="005972D0" w:rsidRDefault="00F1748F" w:rsidP="00F1748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>
        <w:rPr>
          <w:sz w:val="28"/>
          <w:szCs w:val="28"/>
        </w:rPr>
        <w:t>Бурунчинский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Pr="009E4D0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F1748F" w:rsidRPr="009E4D0A" w:rsidRDefault="00F1748F" w:rsidP="00F1748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>Бурунчинский</w:t>
      </w:r>
      <w:r w:rsidRPr="009E4D0A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1748F" w:rsidRPr="009E4D0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48F" w:rsidRPr="009E4D0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48F" w:rsidRPr="009B4476" w:rsidRDefault="00F1748F" w:rsidP="00F1748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Бурунчинский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1748F" w:rsidRPr="005972D0" w:rsidRDefault="00F1748F" w:rsidP="00F17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7"/>
      <w:bookmarkEnd w:id="1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79"/>
      <w:bookmarkEnd w:id="2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0"/>
      <w:bookmarkEnd w:id="3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F1748F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1"/>
      <w:bookmarkEnd w:id="4"/>
      <w:r w:rsidRPr="005972D0">
        <w:rPr>
          <w:rFonts w:ascii="Times New Roman" w:hAnsi="Times New Roman"/>
          <w:sz w:val="28"/>
          <w:szCs w:val="28"/>
        </w:rPr>
        <w:lastRenderedPageBreak/>
        <w:t>5) единовременная выплата при предоставлении ежегодного оплачиваемого отпуска;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/>
          <w:sz w:val="28"/>
          <w:szCs w:val="28"/>
        </w:rPr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Бурунчинского сельсовета Саракташского района Оренбургской области,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принятого 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Бурунчинского сельсовета Саракташского района Оренбургской области,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48F" w:rsidRPr="009E4D0A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Pr="009E4D0A">
        <w:rPr>
          <w:rFonts w:ascii="Times New Roman" w:hAnsi="Times New Roman"/>
          <w:sz w:val="28"/>
          <w:szCs w:val="28"/>
        </w:rPr>
        <w:t>1</w:t>
      </w:r>
      <w:r w:rsidR="005D31DD">
        <w:rPr>
          <w:rFonts w:ascii="Times New Roman" w:hAnsi="Times New Roman"/>
          <w:sz w:val="28"/>
          <w:szCs w:val="28"/>
        </w:rPr>
        <w:t>1 5</w:t>
      </w:r>
      <w:r w:rsidRPr="009E4D0A">
        <w:rPr>
          <w:rFonts w:ascii="Times New Roman" w:hAnsi="Times New Roman"/>
          <w:sz w:val="28"/>
          <w:szCs w:val="28"/>
        </w:rPr>
        <w:t>1</w:t>
      </w:r>
      <w:r w:rsidR="005D31DD">
        <w:rPr>
          <w:rFonts w:ascii="Times New Roman" w:hAnsi="Times New Roman"/>
          <w:sz w:val="28"/>
          <w:szCs w:val="28"/>
        </w:rPr>
        <w:t>6</w:t>
      </w:r>
      <w:r w:rsidRPr="009E4D0A">
        <w:rPr>
          <w:rFonts w:ascii="Times New Roman" w:hAnsi="Times New Roman"/>
          <w:sz w:val="28"/>
          <w:szCs w:val="28"/>
        </w:rPr>
        <w:t>,00  руб</w:t>
      </w:r>
      <w:r>
        <w:rPr>
          <w:rFonts w:ascii="Times New Roman" w:hAnsi="Times New Roman"/>
          <w:sz w:val="28"/>
          <w:szCs w:val="28"/>
        </w:rPr>
        <w:t>ль.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>
        <w:rPr>
          <w:rFonts w:ascii="Times New Roman" w:hAnsi="Times New Roman"/>
          <w:sz w:val="28"/>
          <w:szCs w:val="28"/>
        </w:rPr>
        <w:t>50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F1748F" w:rsidRDefault="00F1748F" w:rsidP="00F1748F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748F" w:rsidRPr="005972D0" w:rsidRDefault="00F1748F" w:rsidP="00F1748F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Процент надбавки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9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>
        <w:rPr>
          <w:rFonts w:ascii="Times New Roman" w:hAnsi="Times New Roman"/>
          <w:sz w:val="28"/>
          <w:szCs w:val="28"/>
        </w:rPr>
        <w:t xml:space="preserve"> трудового стажа.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Бурунчинского сельсовета.</w:t>
      </w:r>
    </w:p>
    <w:p w:rsidR="00F1748F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7168B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68BA">
        <w:rPr>
          <w:rFonts w:ascii="Times New Roman" w:hAnsi="Times New Roman"/>
          <w:sz w:val="28"/>
          <w:szCs w:val="28"/>
        </w:rPr>
        <w:t>. Ежемесячное денежное поощрение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настоящего Положения </w:t>
      </w:r>
      <w:r w:rsidRPr="005972D0">
        <w:rPr>
          <w:rFonts w:ascii="Times New Roman" w:hAnsi="Times New Roman"/>
          <w:sz w:val="28"/>
          <w:szCs w:val="28"/>
        </w:rPr>
        <w:t xml:space="preserve">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455B2">
        <w:rPr>
          <w:rFonts w:ascii="Times New Roman" w:hAnsi="Times New Roman"/>
          <w:sz w:val="28"/>
          <w:szCs w:val="28"/>
        </w:rPr>
        <w:t xml:space="preserve">110 </w:t>
      </w:r>
      <w:r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Pr="007168B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68BA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двух 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Бурунчинского сельсовета Саракташского района Оренбургской области.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Бурунчинского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F1748F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48F" w:rsidRPr="007168B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68BA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F1748F" w:rsidRPr="007168B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Бурунчинского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Решение о выплате премии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Бурунчинского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 сельсовет Саракташского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7D16CF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F1748F" w:rsidRPr="007D16CF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/>
          <w:sz w:val="28"/>
          <w:szCs w:val="28"/>
        </w:rPr>
        <w:t xml:space="preserve"> в пределах средств 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Бурунчинскийсельсовета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Бурунчинский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Бурунчинский 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Бурунчинского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DE12D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E12DA">
        <w:rPr>
          <w:rFonts w:ascii="Times New Roman" w:hAnsi="Times New Roman"/>
          <w:sz w:val="28"/>
          <w:szCs w:val="28"/>
        </w:rPr>
        <w:t>. Материальная помощь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 xml:space="preserve">(отца, матери, родных </w:t>
      </w:r>
      <w:r w:rsidRPr="005972D0">
        <w:rPr>
          <w:rFonts w:ascii="Times New Roman" w:hAnsi="Times New Roman" w:cs="Times New Roman"/>
          <w:sz w:val="28"/>
          <w:szCs w:val="28"/>
        </w:rPr>
        <w:lastRenderedPageBreak/>
        <w:t>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48F" w:rsidRPr="00330B01" w:rsidRDefault="00F1748F" w:rsidP="00F1748F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раздела, и </w:t>
      </w:r>
      <w:r w:rsidRPr="005972D0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Бурунчинскийсельсовет Саракташского района Оренбургской области. 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F1748F" w:rsidRDefault="00F1748F" w:rsidP="00F174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38"/>
      <w:bookmarkEnd w:id="7"/>
    </w:p>
    <w:p w:rsidR="00F1748F" w:rsidRPr="00192EF5" w:rsidRDefault="00F1748F" w:rsidP="00F174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2EF5">
        <w:rPr>
          <w:rFonts w:ascii="Times New Roman" w:hAnsi="Times New Roman" w:cs="Times New Roman"/>
          <w:sz w:val="28"/>
          <w:szCs w:val="28"/>
        </w:rPr>
        <w:t>. Формирование фонда оплаты труда лиц, замещающих муниципальную должность (главы муниципального образования)</w:t>
      </w:r>
    </w:p>
    <w:p w:rsidR="00F1748F" w:rsidRPr="006F671B" w:rsidRDefault="00F1748F" w:rsidP="00F174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748F" w:rsidRPr="009B4476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Pr="00002CF0" w:rsidRDefault="00F1748F" w:rsidP="00F174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D"/>
    <w:rsid w:val="000455B2"/>
    <w:rsid w:val="00392214"/>
    <w:rsid w:val="003C1946"/>
    <w:rsid w:val="003E4568"/>
    <w:rsid w:val="004015E3"/>
    <w:rsid w:val="00496EEA"/>
    <w:rsid w:val="005D31DD"/>
    <w:rsid w:val="00766C3F"/>
    <w:rsid w:val="008C0A66"/>
    <w:rsid w:val="008C6842"/>
    <w:rsid w:val="009319C8"/>
    <w:rsid w:val="009441BE"/>
    <w:rsid w:val="00A61150"/>
    <w:rsid w:val="00AF07FD"/>
    <w:rsid w:val="00B943FD"/>
    <w:rsid w:val="00D12F2C"/>
    <w:rsid w:val="00F1748F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AC50-9801-40BC-9980-9A95B22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7FD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F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1748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basedOn w:val="a0"/>
    <w:uiPriority w:val="99"/>
    <w:semiHidden/>
    <w:rsid w:val="00F1748F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1748F"/>
    <w:rPr>
      <w:rFonts w:eastAsia="Times New Roman" w:cs="Calibri"/>
      <w:sz w:val="22"/>
      <w:lang w:val="ru-RU" w:eastAsia="ru-RU" w:bidi="ar-SA"/>
    </w:rPr>
  </w:style>
  <w:style w:type="paragraph" w:styleId="a7">
    <w:name w:val="Normal (Web)"/>
    <w:basedOn w:val="a"/>
    <w:uiPriority w:val="99"/>
    <w:rsid w:val="00F17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F55B5AC06DB7F197A12002B2FBC6799DB5A4AAEC4834D520947F2F948599BC65C4F8E441722B329792CF653697D262F453AAE25D5874D21F74A53HDj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1415-A709-4E11-92A1-FC81D50B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13125</CharactersWithSpaces>
  <SharedDoc>false</SharedDoc>
  <HLinks>
    <vt:vector size="36" baseType="variant"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C:\Users\User\AppData\Local\Opera Mail\Opera Mail\temporary_downloads\Положение о мун. контроле по благоустройству 2021 .rtf</vt:lpwstr>
      </vt:variant>
      <vt:variant>
        <vt:lpwstr>Par36</vt:lpwstr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2021-11-12T04:35:00Z</cp:lastPrinted>
  <dcterms:created xsi:type="dcterms:W3CDTF">2021-11-18T04:00:00Z</dcterms:created>
  <dcterms:modified xsi:type="dcterms:W3CDTF">2021-11-18T04:00:00Z</dcterms:modified>
</cp:coreProperties>
</file>