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A4" w:rsidRDefault="00FA5CA4" w:rsidP="00EE1A53">
      <w:pPr>
        <w:jc w:val="both"/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E2F7C" w:rsidRPr="00EF0CFE" w:rsidTr="001E08BD">
        <w:trPr>
          <w:trHeight w:val="1187"/>
          <w:jc w:val="center"/>
        </w:trPr>
        <w:tc>
          <w:tcPr>
            <w:tcW w:w="3321" w:type="dxa"/>
          </w:tcPr>
          <w:p w:rsidR="007E2F7C" w:rsidRPr="00EF0CFE" w:rsidRDefault="007E2F7C" w:rsidP="001E08B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E2F7C" w:rsidRPr="00EF0CFE" w:rsidRDefault="00A67C57" w:rsidP="001E08BD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92760" cy="763270"/>
                  <wp:effectExtent l="19050" t="0" r="2540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E2F7C" w:rsidRPr="00EF0CFE" w:rsidRDefault="007E2F7C" w:rsidP="001E08B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F7C" w:rsidRPr="00EF0CFE" w:rsidRDefault="007E2F7C" w:rsidP="007E2F7C">
      <w:pPr>
        <w:ind w:right="-284"/>
        <w:rPr>
          <w:b/>
          <w:caps/>
          <w:sz w:val="16"/>
          <w:szCs w:val="16"/>
        </w:rPr>
      </w:pPr>
    </w:p>
    <w:p w:rsidR="007E2F7C" w:rsidRPr="003442F6" w:rsidRDefault="007E2F7C" w:rsidP="007E2F7C">
      <w:pPr>
        <w:pStyle w:val="2"/>
        <w:rPr>
          <w:i/>
        </w:rPr>
      </w:pPr>
      <w:r w:rsidRPr="003442F6">
        <w:t>АДМИНИСТРАЦИЯ БУРУНЧИНСКОГО СЕЛЬСОВЕТА САРАКТАШСКОГО РАЙОНА ОРЕНБУРГСКОЙ ОБЛАСТИ</w:t>
      </w:r>
    </w:p>
    <w:p w:rsidR="007E2F7C" w:rsidRPr="003442F6" w:rsidRDefault="007E2F7C" w:rsidP="007E2F7C">
      <w:pPr>
        <w:jc w:val="center"/>
        <w:rPr>
          <w:rFonts w:ascii="Times New Roman" w:hAnsi="Times New Roman"/>
          <w:b/>
          <w:sz w:val="34"/>
          <w:szCs w:val="34"/>
        </w:rPr>
      </w:pPr>
      <w:r w:rsidRPr="003442F6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7E2F7C" w:rsidRPr="003442F6" w:rsidRDefault="007E2F7C" w:rsidP="007E2F7C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8"/>
          <w:szCs w:val="28"/>
        </w:rPr>
      </w:pPr>
      <w:r w:rsidRPr="003442F6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7E2F7C" w:rsidRPr="003442F6" w:rsidRDefault="007E2F7C" w:rsidP="007E2F7C">
      <w:pPr>
        <w:jc w:val="center"/>
        <w:rPr>
          <w:rFonts w:ascii="Times New Roman" w:hAnsi="Times New Roman"/>
          <w:sz w:val="28"/>
          <w:szCs w:val="28"/>
        </w:rPr>
      </w:pPr>
      <w:r w:rsidRPr="001E08BD">
        <w:rPr>
          <w:rFonts w:ascii="Times New Roman" w:hAnsi="Times New Roman"/>
          <w:sz w:val="28"/>
          <w:szCs w:val="28"/>
        </w:rPr>
        <w:t>1</w:t>
      </w:r>
      <w:r w:rsidR="003D7034">
        <w:rPr>
          <w:rFonts w:ascii="Times New Roman" w:hAnsi="Times New Roman"/>
          <w:sz w:val="28"/>
          <w:szCs w:val="28"/>
        </w:rPr>
        <w:t>1</w:t>
      </w:r>
      <w:r w:rsidRPr="001E08BD">
        <w:rPr>
          <w:rFonts w:ascii="Times New Roman" w:hAnsi="Times New Roman"/>
          <w:sz w:val="28"/>
          <w:szCs w:val="28"/>
        </w:rPr>
        <w:t>.11.</w:t>
      </w:r>
      <w:r w:rsidRPr="003442F6">
        <w:rPr>
          <w:rFonts w:ascii="Times New Roman" w:hAnsi="Times New Roman"/>
          <w:sz w:val="28"/>
          <w:szCs w:val="28"/>
        </w:rPr>
        <w:t>202</w:t>
      </w:r>
      <w:r w:rsidR="003F1B32">
        <w:rPr>
          <w:rFonts w:ascii="Times New Roman" w:hAnsi="Times New Roman"/>
          <w:sz w:val="28"/>
          <w:szCs w:val="28"/>
        </w:rPr>
        <w:t>5</w:t>
      </w:r>
      <w:r w:rsidR="003D7034">
        <w:rPr>
          <w:rFonts w:ascii="Times New Roman" w:hAnsi="Times New Roman"/>
          <w:sz w:val="28"/>
          <w:szCs w:val="28"/>
        </w:rPr>
        <w:t>г.</w:t>
      </w:r>
      <w:r w:rsidRPr="003442F6">
        <w:rPr>
          <w:rFonts w:ascii="Times New Roman" w:hAnsi="Times New Roman"/>
          <w:sz w:val="26"/>
          <w:szCs w:val="26"/>
        </w:rPr>
        <w:tab/>
      </w:r>
      <w:r w:rsidRPr="003442F6">
        <w:rPr>
          <w:rFonts w:ascii="Times New Roman" w:hAnsi="Times New Roman"/>
          <w:sz w:val="26"/>
          <w:szCs w:val="26"/>
        </w:rPr>
        <w:tab/>
      </w:r>
      <w:r w:rsidRPr="003442F6">
        <w:rPr>
          <w:rFonts w:ascii="Times New Roman" w:hAnsi="Times New Roman"/>
          <w:sz w:val="26"/>
          <w:szCs w:val="26"/>
        </w:rPr>
        <w:tab/>
      </w:r>
      <w:r w:rsidRPr="003442F6">
        <w:rPr>
          <w:rFonts w:ascii="Times New Roman" w:hAnsi="Times New Roman"/>
          <w:sz w:val="28"/>
          <w:szCs w:val="28"/>
        </w:rPr>
        <w:t>с. Бурунча</w:t>
      </w:r>
      <w:r w:rsidRPr="003442F6">
        <w:rPr>
          <w:rFonts w:ascii="Times New Roman" w:hAnsi="Times New Roman"/>
          <w:sz w:val="26"/>
          <w:szCs w:val="26"/>
        </w:rPr>
        <w:tab/>
      </w:r>
      <w:r w:rsidRPr="003442F6">
        <w:rPr>
          <w:rFonts w:ascii="Times New Roman" w:hAnsi="Times New Roman"/>
          <w:sz w:val="26"/>
          <w:szCs w:val="26"/>
        </w:rPr>
        <w:tab/>
      </w:r>
      <w:r w:rsidRPr="003442F6">
        <w:rPr>
          <w:rFonts w:ascii="Times New Roman" w:hAnsi="Times New Roman"/>
          <w:sz w:val="28"/>
          <w:szCs w:val="28"/>
        </w:rPr>
        <w:tab/>
      </w:r>
      <w:r w:rsidRPr="003442F6">
        <w:rPr>
          <w:rFonts w:ascii="Times New Roman" w:hAnsi="Times New Roman"/>
          <w:sz w:val="28"/>
          <w:szCs w:val="28"/>
        </w:rPr>
        <w:tab/>
        <w:t xml:space="preserve">        № </w:t>
      </w:r>
      <w:r w:rsidR="003F1B32">
        <w:rPr>
          <w:rFonts w:ascii="Times New Roman" w:hAnsi="Times New Roman"/>
          <w:sz w:val="28"/>
          <w:szCs w:val="28"/>
        </w:rPr>
        <w:t>63</w:t>
      </w:r>
      <w:r w:rsidRPr="001E08BD">
        <w:rPr>
          <w:rFonts w:ascii="Times New Roman" w:hAnsi="Times New Roman"/>
          <w:sz w:val="28"/>
          <w:szCs w:val="28"/>
        </w:rPr>
        <w:t>-п</w:t>
      </w:r>
    </w:p>
    <w:p w:rsidR="00FA5CA4" w:rsidRDefault="00FA5CA4" w:rsidP="00FA5CA4">
      <w:pPr>
        <w:suppressAutoHyphens/>
        <w:ind w:left="-180" w:firstLine="180"/>
        <w:jc w:val="center"/>
        <w:rPr>
          <w:rFonts w:ascii="Times New Roman" w:hAnsi="Times New Roman" w:cs="Times New Roman"/>
        </w:rPr>
      </w:pPr>
    </w:p>
    <w:p w:rsidR="00FA5CA4" w:rsidRPr="008E150E" w:rsidRDefault="00FA5CA4" w:rsidP="00FA5CA4">
      <w:pPr>
        <w:suppressAutoHyphens/>
        <w:ind w:left="-180" w:firstLine="180"/>
        <w:jc w:val="center"/>
        <w:rPr>
          <w:rFonts w:ascii="Times New Roman" w:hAnsi="Times New Roman" w:cs="Times New Roman"/>
        </w:rPr>
      </w:pPr>
    </w:p>
    <w:p w:rsidR="008B10A7" w:rsidRPr="008B10A7" w:rsidRDefault="003D7034" w:rsidP="008B10A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от 10.11.2023г. № 47 «</w:t>
      </w:r>
      <w:r w:rsidR="00F05048">
        <w:rPr>
          <w:rFonts w:ascii="Times New Roman" w:hAnsi="Times New Roman" w:cs="Times New Roman"/>
          <w:bCs/>
          <w:sz w:val="28"/>
          <w:szCs w:val="28"/>
        </w:rPr>
        <w:t xml:space="preserve">Об  утверждении  </w:t>
      </w:r>
      <w:r w:rsidR="008B10A7" w:rsidRPr="008B10A7">
        <w:rPr>
          <w:rFonts w:ascii="Times New Roman" w:hAnsi="Times New Roman" w:cs="Times New Roman"/>
          <w:bCs/>
          <w:sz w:val="28"/>
          <w:szCs w:val="28"/>
        </w:rPr>
        <w:t>бюджетного (долгосрочного) прогноза</w:t>
      </w:r>
    </w:p>
    <w:p w:rsidR="001C188D" w:rsidRDefault="008B10A7" w:rsidP="008B10A7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10A7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bookmarkStart w:id="0" w:name="_GoBack"/>
      <w:bookmarkEnd w:id="0"/>
      <w:r w:rsidRPr="008B10A7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7E2F7C">
        <w:rPr>
          <w:rFonts w:ascii="Times New Roman" w:hAnsi="Times New Roman" w:cs="Times New Roman"/>
          <w:bCs/>
          <w:sz w:val="28"/>
          <w:szCs w:val="28"/>
        </w:rPr>
        <w:t>Бурунчинский</w:t>
      </w:r>
      <w:r w:rsidRPr="008B10A7">
        <w:rPr>
          <w:rFonts w:ascii="Times New Roman" w:hAnsi="Times New Roman" w:cs="Times New Roman"/>
          <w:bCs/>
          <w:sz w:val="28"/>
          <w:szCs w:val="28"/>
        </w:rPr>
        <w:t xml:space="preserve"> сельсовет  </w:t>
      </w:r>
    </w:p>
    <w:p w:rsidR="001C188D" w:rsidRDefault="008B10A7" w:rsidP="008B10A7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10A7">
        <w:rPr>
          <w:rFonts w:ascii="Times New Roman" w:hAnsi="Times New Roman" w:cs="Times New Roman"/>
          <w:bCs/>
          <w:sz w:val="28"/>
          <w:szCs w:val="28"/>
        </w:rPr>
        <w:t xml:space="preserve">Саракташский район Оренбургской области </w:t>
      </w:r>
    </w:p>
    <w:p w:rsidR="00B358AE" w:rsidRPr="008B10A7" w:rsidRDefault="008B10A7" w:rsidP="008B10A7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10A7">
        <w:rPr>
          <w:rFonts w:ascii="Times New Roman" w:hAnsi="Times New Roman" w:cs="Times New Roman"/>
          <w:bCs/>
          <w:sz w:val="28"/>
          <w:szCs w:val="28"/>
        </w:rPr>
        <w:t>на 2023-2028 годы</w:t>
      </w:r>
      <w:r w:rsidR="003D7034">
        <w:rPr>
          <w:rFonts w:ascii="Times New Roman" w:hAnsi="Times New Roman" w:cs="Times New Roman"/>
          <w:bCs/>
          <w:sz w:val="28"/>
          <w:szCs w:val="28"/>
        </w:rPr>
        <w:t>»</w:t>
      </w:r>
    </w:p>
    <w:p w:rsidR="00B358AE" w:rsidRPr="00E816D8" w:rsidRDefault="00B358AE" w:rsidP="00B358AE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C188D" w:rsidRPr="00BB053A" w:rsidRDefault="00F15381" w:rsidP="003D7034">
      <w:pPr>
        <w:pStyle w:val="BlockQuotation"/>
        <w:widowControl/>
        <w:tabs>
          <w:tab w:val="left" w:pos="-426"/>
        </w:tabs>
        <w:spacing w:line="288" w:lineRule="auto"/>
        <w:ind w:left="0" w:right="0" w:firstLine="709"/>
        <w:jc w:val="left"/>
      </w:pPr>
      <w:r>
        <w:t xml:space="preserve"> </w:t>
      </w:r>
      <w:r w:rsidR="001C188D" w:rsidRPr="00BB053A">
        <w:t>В соответствии со статьей 170.1 Бюджетного кодекса Российской Федерации, статьей 6 Федерального закона от 28июня 2014 г. №172-ФЗ «О стратегическом планировании в Российской Федерации», руководствуясь постановлением Правительства Оренбургской области от 26 мая 2015 года № 417-п «Об утверждении порядка разработки и утверждения бюджетного прогноза Оренбургской области на долгосрочный период»,</w:t>
      </w:r>
      <w:r w:rsidR="00F05048">
        <w:t xml:space="preserve"> постановления №</w:t>
      </w:r>
      <w:r w:rsidR="005F77DE">
        <w:t xml:space="preserve"> </w:t>
      </w:r>
      <w:r w:rsidR="003D7034">
        <w:t>39-п</w:t>
      </w:r>
      <w:r w:rsidR="00F05048">
        <w:t xml:space="preserve"> от </w:t>
      </w:r>
      <w:r w:rsidR="003D7034">
        <w:t>0</w:t>
      </w:r>
      <w:r w:rsidR="00F05048">
        <w:t>6.</w:t>
      </w:r>
      <w:r w:rsidR="003D7034">
        <w:t>10</w:t>
      </w:r>
      <w:r w:rsidR="00F05048">
        <w:t>.2023</w:t>
      </w:r>
      <w:r w:rsidR="00F5400D">
        <w:t xml:space="preserve"> </w:t>
      </w:r>
      <w:r w:rsidR="00F05048">
        <w:t>г</w:t>
      </w:r>
      <w:r w:rsidR="00F5400D">
        <w:t>ода</w:t>
      </w:r>
      <w:r w:rsidR="00F05048">
        <w:t xml:space="preserve"> </w:t>
      </w:r>
      <w:r w:rsidR="00F05048" w:rsidRPr="00BB053A">
        <w:t xml:space="preserve">«Об утверждении порядка разработки и утверждения бюджетного прогноза муниципального образования </w:t>
      </w:r>
      <w:r w:rsidR="007E2F7C">
        <w:t>Бурунчинский</w:t>
      </w:r>
      <w:r w:rsidR="00F05048">
        <w:t xml:space="preserve"> </w:t>
      </w:r>
      <w:r w:rsidR="00F05048" w:rsidRPr="00BB053A">
        <w:t xml:space="preserve"> сельсовет на долгосрочный период»</w:t>
      </w:r>
      <w:r w:rsidR="001C188D" w:rsidRPr="00BB053A">
        <w:t xml:space="preserve"> постановляет:</w:t>
      </w:r>
    </w:p>
    <w:p w:rsidR="001C188D" w:rsidRPr="00BB053A" w:rsidRDefault="00F15381" w:rsidP="003D7034">
      <w:pPr>
        <w:spacing w:line="288" w:lineRule="auto"/>
        <w:rPr>
          <w:sz w:val="28"/>
          <w:szCs w:val="28"/>
        </w:rPr>
      </w:pPr>
      <w:r w:rsidRPr="00F15381">
        <w:rPr>
          <w:rFonts w:ascii="Times New Roman" w:hAnsi="Times New Roman" w:cs="Times New Roman"/>
          <w:sz w:val="28"/>
          <w:szCs w:val="28"/>
        </w:rPr>
        <w:t>1</w:t>
      </w:r>
      <w:r w:rsidR="001C188D" w:rsidRPr="00F153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034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1C188D" w:rsidRPr="00F15381">
        <w:rPr>
          <w:rFonts w:ascii="Times New Roman" w:hAnsi="Times New Roman" w:cs="Times New Roman"/>
          <w:sz w:val="28"/>
          <w:szCs w:val="28"/>
        </w:rPr>
        <w:t xml:space="preserve"> </w:t>
      </w:r>
      <w:r w:rsidR="001C188D" w:rsidRPr="00F15381">
        <w:rPr>
          <w:rFonts w:ascii="Times New Roman" w:hAnsi="Times New Roman" w:cs="Times New Roman"/>
          <w:bCs/>
          <w:sz w:val="28"/>
          <w:szCs w:val="28"/>
        </w:rPr>
        <w:t xml:space="preserve">бюджетный (долгосрочный) прогноз муниципального образования </w:t>
      </w:r>
      <w:r w:rsidR="007E2F7C">
        <w:rPr>
          <w:rFonts w:ascii="Times New Roman" w:hAnsi="Times New Roman" w:cs="Times New Roman"/>
          <w:bCs/>
          <w:sz w:val="28"/>
          <w:szCs w:val="28"/>
        </w:rPr>
        <w:t>Бурунчинский</w:t>
      </w:r>
      <w:r w:rsidRPr="00F15381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</w:t>
      </w:r>
      <w:r w:rsidR="009157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88D" w:rsidRPr="00F15381">
        <w:rPr>
          <w:rFonts w:ascii="Times New Roman" w:hAnsi="Times New Roman" w:cs="Times New Roman"/>
          <w:bCs/>
          <w:sz w:val="28"/>
          <w:szCs w:val="28"/>
        </w:rPr>
        <w:t>Оренбургской области на 2023-2028 годы,</w:t>
      </w:r>
      <w:r w:rsidR="009157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88D" w:rsidRPr="00F15381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E816D8" w:rsidRPr="00B358AE" w:rsidRDefault="00F15381" w:rsidP="003D7034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B358A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358AE" w:rsidRPr="009250D7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постановление вступает в силу после его </w:t>
      </w:r>
      <w:r w:rsidR="005F77DE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B358AE" w:rsidRPr="009250D7">
        <w:rPr>
          <w:rFonts w:ascii="Times New Roman" w:hAnsi="Times New Roman" w:cs="Times New Roman"/>
          <w:sz w:val="28"/>
          <w:szCs w:val="28"/>
        </w:rPr>
        <w:t xml:space="preserve"> </w:t>
      </w:r>
      <w:r w:rsidR="005F77DE">
        <w:rPr>
          <w:rFonts w:ascii="Times New Roman" w:hAnsi="Times New Roman"/>
          <w:sz w:val="28"/>
          <w:szCs w:val="28"/>
        </w:rPr>
        <w:t>и распространяется на правоотношения, возникшие с 01 января 202</w:t>
      </w:r>
      <w:r w:rsidR="005F77DE" w:rsidRPr="005D3F21">
        <w:rPr>
          <w:rFonts w:ascii="Times New Roman" w:hAnsi="Times New Roman"/>
          <w:sz w:val="28"/>
          <w:szCs w:val="28"/>
        </w:rPr>
        <w:t>3</w:t>
      </w:r>
      <w:r w:rsidR="005F77DE">
        <w:rPr>
          <w:rFonts w:ascii="Times New Roman" w:hAnsi="Times New Roman"/>
          <w:sz w:val="28"/>
          <w:szCs w:val="28"/>
        </w:rPr>
        <w:t xml:space="preserve"> года, </w:t>
      </w:r>
      <w:r w:rsidR="00B358AE" w:rsidRPr="009250D7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администрации </w:t>
      </w:r>
      <w:r w:rsidR="007E2F7C">
        <w:rPr>
          <w:rFonts w:ascii="Times New Roman" w:hAnsi="Times New Roman" w:cs="Times New Roman"/>
          <w:sz w:val="28"/>
          <w:szCs w:val="28"/>
        </w:rPr>
        <w:t>Бурунчин</w:t>
      </w:r>
      <w:r w:rsidR="00B358AE" w:rsidRPr="009250D7">
        <w:rPr>
          <w:rFonts w:ascii="Times New Roman" w:hAnsi="Times New Roman" w:cs="Times New Roman"/>
          <w:sz w:val="28"/>
          <w:szCs w:val="28"/>
        </w:rPr>
        <w:t>ского  сельсовета</w:t>
      </w:r>
      <w:r w:rsidR="00B358AE">
        <w:rPr>
          <w:rFonts w:ascii="Times New Roman" w:hAnsi="Times New Roman" w:cs="Times New Roman"/>
          <w:sz w:val="28"/>
          <w:szCs w:val="28"/>
        </w:rPr>
        <w:t xml:space="preserve"> </w:t>
      </w:r>
      <w:r w:rsidR="00B358AE" w:rsidRPr="00B358AE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в сети «Интернет».</w:t>
      </w:r>
      <w:r w:rsidR="003D70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16D8" w:rsidRPr="00B358AE">
        <w:rPr>
          <w:rFonts w:ascii="Times New Roman" w:hAnsi="Times New Roman" w:cs="Times New Roman"/>
          <w:sz w:val="28"/>
          <w:szCs w:val="28"/>
        </w:rPr>
        <w:t>Контроль за выполнением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оставляю за собой.</w:t>
      </w:r>
    </w:p>
    <w:p w:rsidR="00F15381" w:rsidRDefault="00F15381" w:rsidP="00F05048">
      <w:pPr>
        <w:suppressAutoHyphens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F15381" w:rsidRPr="001E724E" w:rsidRDefault="00F15381" w:rsidP="00F15381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E724E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Глава муниципального образования                     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             </w:t>
      </w:r>
      <w:r w:rsidR="007E2F7C">
        <w:rPr>
          <w:rFonts w:ascii="Times New Roman" w:hAnsi="Times New Roman"/>
          <w:color w:val="000000"/>
          <w:sz w:val="28"/>
          <w:szCs w:val="28"/>
          <w:lang w:eastAsia="ar-SA"/>
        </w:rPr>
        <w:t>А.Н.Логинов</w:t>
      </w:r>
    </w:p>
    <w:p w:rsidR="00F05048" w:rsidRDefault="00F05048" w:rsidP="00F153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5381" w:rsidRDefault="00F15381" w:rsidP="00F153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A45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</w:t>
      </w:r>
    </w:p>
    <w:p w:rsidR="003D7034" w:rsidRDefault="003D7034" w:rsidP="00B358AE">
      <w:pPr>
        <w:shd w:val="clear" w:color="auto" w:fill="FFFFFF"/>
        <w:ind w:left="5245"/>
        <w:rPr>
          <w:rFonts w:ascii="Times New Roman" w:hAnsi="Times New Roman" w:cs="Times New Roman"/>
          <w:sz w:val="28"/>
          <w:szCs w:val="28"/>
        </w:rPr>
      </w:pPr>
    </w:p>
    <w:p w:rsidR="00B358AE" w:rsidRPr="00B358AE" w:rsidRDefault="00B358AE" w:rsidP="00B358AE">
      <w:pPr>
        <w:shd w:val="clear" w:color="auto" w:fill="FFFFFF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 w:rsidRPr="00B358AE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B358AE" w:rsidRPr="00B358AE" w:rsidRDefault="00B358AE" w:rsidP="00B358AE">
      <w:pPr>
        <w:shd w:val="clear" w:color="auto" w:fill="FFFFFF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 w:rsidRPr="00B358AE">
        <w:rPr>
          <w:rFonts w:ascii="Times New Roman" w:hAnsi="Times New Roman" w:cs="Times New Roman"/>
          <w:spacing w:val="-2"/>
          <w:sz w:val="28"/>
          <w:szCs w:val="28"/>
        </w:rPr>
        <w:t>постановлению администрации</w:t>
      </w:r>
    </w:p>
    <w:p w:rsidR="00B358AE" w:rsidRPr="00B358AE" w:rsidRDefault="007E2F7C" w:rsidP="00B358AE">
      <w:pPr>
        <w:shd w:val="clear" w:color="auto" w:fill="FFFFFF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Бурунчин</w:t>
      </w:r>
      <w:r w:rsidR="00B358AE" w:rsidRPr="00B358AE">
        <w:rPr>
          <w:rFonts w:ascii="Times New Roman" w:hAnsi="Times New Roman" w:cs="Times New Roman"/>
          <w:spacing w:val="-2"/>
          <w:sz w:val="28"/>
          <w:szCs w:val="28"/>
        </w:rPr>
        <w:t xml:space="preserve">ского сельсовета </w:t>
      </w:r>
    </w:p>
    <w:p w:rsidR="00B358AE" w:rsidRPr="00F5400D" w:rsidRDefault="00B358AE" w:rsidP="00B358AE">
      <w:pPr>
        <w:shd w:val="clear" w:color="auto" w:fill="FFFFFF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 w:rsidRPr="001E08BD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F15381" w:rsidRPr="001E08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E08BD" w:rsidRPr="001E08BD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3D7034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F15381" w:rsidRPr="001E08BD">
        <w:rPr>
          <w:rFonts w:ascii="Times New Roman" w:hAnsi="Times New Roman" w:cs="Times New Roman"/>
          <w:spacing w:val="-2"/>
          <w:sz w:val="28"/>
          <w:szCs w:val="28"/>
        </w:rPr>
        <w:t>.11.202</w:t>
      </w:r>
      <w:r w:rsidR="003F1B32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3D7034">
        <w:rPr>
          <w:rFonts w:ascii="Times New Roman" w:hAnsi="Times New Roman" w:cs="Times New Roman"/>
          <w:spacing w:val="-2"/>
          <w:sz w:val="28"/>
          <w:szCs w:val="28"/>
        </w:rPr>
        <w:t>г.</w:t>
      </w:r>
      <w:r w:rsidRPr="001E08BD">
        <w:rPr>
          <w:rFonts w:ascii="Times New Roman" w:hAnsi="Times New Roman" w:cs="Times New Roman"/>
          <w:spacing w:val="-2"/>
          <w:sz w:val="28"/>
          <w:szCs w:val="28"/>
        </w:rPr>
        <w:t xml:space="preserve">  № </w:t>
      </w:r>
      <w:r w:rsidR="003F1B32">
        <w:rPr>
          <w:rFonts w:ascii="Times New Roman" w:hAnsi="Times New Roman" w:cs="Times New Roman"/>
          <w:spacing w:val="-2"/>
          <w:sz w:val="28"/>
          <w:szCs w:val="28"/>
        </w:rPr>
        <w:t>63</w:t>
      </w:r>
      <w:r w:rsidR="00F5400D" w:rsidRPr="001E08B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1E08BD">
        <w:rPr>
          <w:rFonts w:ascii="Times New Roman" w:hAnsi="Times New Roman" w:cs="Times New Roman"/>
          <w:spacing w:val="-2"/>
          <w:sz w:val="28"/>
          <w:szCs w:val="28"/>
        </w:rPr>
        <w:t>п</w:t>
      </w:r>
    </w:p>
    <w:p w:rsidR="00F819E7" w:rsidRPr="00B358AE" w:rsidRDefault="00F819E7" w:rsidP="00E816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Бюджетный (долгосрочн</w:t>
      </w:r>
      <w:r w:rsidR="003D7034">
        <w:rPr>
          <w:rFonts w:ascii="Times New Roman" w:hAnsi="Times New Roman" w:cs="Times New Roman"/>
          <w:sz w:val="28"/>
          <w:szCs w:val="28"/>
        </w:rPr>
        <w:t>ый</w:t>
      </w:r>
      <w:r w:rsidRPr="008B10A7">
        <w:rPr>
          <w:rFonts w:ascii="Times New Roman" w:hAnsi="Times New Roman" w:cs="Times New Roman"/>
          <w:sz w:val="28"/>
          <w:szCs w:val="28"/>
        </w:rPr>
        <w:t>) прогноз</w:t>
      </w:r>
    </w:p>
    <w:p w:rsidR="00F15381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F15381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F15381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на 2023-2028 годы </w:t>
      </w: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F153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Бюджетный прогноз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="00F15381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 xml:space="preserve">Оренбургской области на долгосрочный период до 2028 года (далее - бюджетный прогноз) разработан на основе прогноза социально-экономического развития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8B10A7">
        <w:rPr>
          <w:rFonts w:ascii="Times New Roman" w:hAnsi="Times New Roman" w:cs="Times New Roman"/>
          <w:sz w:val="28"/>
          <w:szCs w:val="28"/>
        </w:rPr>
        <w:t>с учетом основных направлений бюджетной политики и основных направлений налоговой политики муниципального образования. Бюджетный прогноз разработан в условиях налогового и бюджетного законодательства, действующего на момент его составления.</w:t>
      </w:r>
    </w:p>
    <w:p w:rsidR="008B10A7" w:rsidRPr="008B10A7" w:rsidRDefault="008B10A7" w:rsidP="00F153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Необходимость поддержания сбалансированности бюджетной системы будет являться важнейшим фактором проводимой в данном периоде долгосрочной политики, направленной на обеспечение необходимого уровня доходов бюджетной системы, соответствия объема действующих расходных обязательств реальным доходным источникам покрытия дефицита бюджета, а также взвешенного подхода при рассмотрении принятия новых бюджетных обязательств.</w:t>
      </w:r>
    </w:p>
    <w:p w:rsidR="008B10A7" w:rsidRPr="008B10A7" w:rsidRDefault="008B10A7" w:rsidP="008B10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Основными целями долгосрочной бюджетной политики в период 2023 - 2028 годов является обеспечение  предсказуемости  развития бюджета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сельсовет, что позволит оценивать долгосрочные тенденции  изменений объема  и структуры доходов и расходов бюджета сельского поселения, межбюджетного регулирования, а также выбрать на их основе соответствующие меры, направленные на повышение эффективности функционирования бюджета.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сельского поселения.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Задачами долгосрочного планирования также является: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      -  обеспечение публичности и прозрачности долгосрочного планирования;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      - выработка  системы мер корректировки  налогового и бюджетного планирования;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      - создание системы обеспечения сбалансированности бюджета в долгосрочном периоде.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В соответствии с указанным приоритетом планируется реализация следующих задач в области долгосрочной бюджетной политики </w:t>
      </w:r>
      <w:r w:rsidRPr="008B10A7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образования: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− сохранение и увеличение налогового потенциала посредством совершенствования законодательства о налогах и сборах, улучшения инвестиционного климата, стимулирования роста предпринимательской инициативы;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−совершенствование системы взаимодействия исполнительных органов государственной власти Оренбургской области, территориальных органов федеральных органов исполнительной власти и органов местного самоуправления по повышению собираемости налогов и других обязательных платежей, и изысканию дополнительных резервов для увеличения доходного потенциала областного и местных бюджетов;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− продолжение политики обоснованности и эффективности предоставления налоговых льгот;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− взаимодействие с налогоплательщиками, осуществляющими деятельность на территории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B10A7">
        <w:rPr>
          <w:rFonts w:ascii="Times New Roman" w:hAnsi="Times New Roman" w:cs="Times New Roman"/>
          <w:sz w:val="28"/>
          <w:szCs w:val="28"/>
        </w:rPr>
        <w:t xml:space="preserve">, в целях обеспечения своевременного и полного выполнения ими налоговых обязательств по уплате налогов в бюджет; 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- поддержка малого и среднего предпринимательства;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- адаптация бюджетных расходов к более низкому уровню доходов, не допуская обострения социальных проблем;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- сдерживание роста бюджетного дефицита;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- эффективное использование бюджетных средств.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На долгосрочный период основными направлениями работы должны стать мероприятия, обеспечивающие бюджетную устойчивость и общую макроэкономическую стабильность.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Налоговая политика будет нацелена на динамичное поступление налогов и сборов и других обязательных платежей в бюджет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B10A7">
        <w:rPr>
          <w:rFonts w:ascii="Times New Roman" w:hAnsi="Times New Roman" w:cs="Times New Roman"/>
          <w:sz w:val="28"/>
          <w:szCs w:val="28"/>
        </w:rPr>
        <w:t>, и строиться с учетом изменений законодательства Российской Федерации при одновременной активной работе органов местного самоуправления. Необходимо также учесть, что приоритетом Правительства Российской Федерации в области налоговой политики остается недопущение какого – либо увеличения налоговой нагрузки на экономику.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Исходя из необходимости дальнейшего повышения эффективности налогового стимулирования, предусматривается продолжить обязательное ежегодное проведение оценки эффективности предоставления налоговых льгот.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Долгосрочная бюджетная политика должна быть нацелена на улучшение условий жизни человека, адресное решение социальных проблем, стимулирование развития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B10A7">
        <w:rPr>
          <w:rFonts w:ascii="Times New Roman" w:hAnsi="Times New Roman" w:cs="Times New Roman"/>
          <w:sz w:val="28"/>
          <w:szCs w:val="28"/>
        </w:rPr>
        <w:t>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Необходимо соблюдать баланс между сохранением бюджетной устойчивости, получением необходимого объема бюджетных расходов, с одной стороны, и поддержкой предпринимательской и инвестиционной активности, с другой стороны.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Долгосрочная бюджетная политика требует оптимально переориентировать </w:t>
      </w:r>
      <w:r w:rsidRPr="008B10A7">
        <w:rPr>
          <w:rFonts w:ascii="Times New Roman" w:hAnsi="Times New Roman" w:cs="Times New Roman"/>
          <w:sz w:val="28"/>
          <w:szCs w:val="28"/>
        </w:rPr>
        <w:lastRenderedPageBreak/>
        <w:t xml:space="preserve">имеющиеся ограниченные бюджетные ресурсы путем их перераспределения на первоочередные расходы с целью сохранения социальной и финансовой стабильности в муниципальном образовании, создания условий для устойчивого социально-экономического развития поселения. 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Формирование долгосрочной бюджетной политики будет осуществляться в условиях непростой финансовой ситуации в соответствии со следующими базовыми подходами: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        1.Формирование бюджетных параметров исходя из необходимости безусловного исполнения действующих расходных обязательств, в том числе – с учетом их оптимизации и повышения эффективности использования финансовых ресурсов. Реализация данного подхода заключается в обязательном приоритете целей и задач, обязательств, установленных действующим законодательством Российской Федерации, при формировании проекта бюджета сельского поселения на очередной финансовый год и плановый период.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В этих условиях решение задачи оптимизации бюджетных расходов обеспечивается при условии не снижения качества и объемов предоставляемых услуг, в том числе с помощью реализации комплекса мер повышения эффективности управления муниципальными финансами.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2. Минимизация рисков несбалансированности бюджетов бюджетной системы Российской Федерации при бюджетном планировании. Для этого формирование бюджетного прогноза должно основываться на реалистичных оценках и прогнозах социально-экономического развития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в долгосрочном периоде. При этом необходимо обеспечение достаточной гибкости предельных объемов и структуры бюджетных расходов, в том числе – наличие нераспределенных ресурсов на будущие периоды и критериев для их перераспределения в соответствии с уточнением приоритетных задач, либо сокращения (оптимизации) при неблагоприятной динамике бюджетных доходов.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3. Сравнительная оценка эффективности новых расходных обязательств с учетом сроков и механизмов их реализации. Ограниченность финансовых ресурсов  бюджета сельского поселения в обязательном порядке предполагает выбор приоритетных расходных обязательств, позволяющих достичь наилучшего результата, в том числе в долгосрочном периоде.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на долгосрочный период прогнозирован сбалансированным. Бюджет разработан на основании исходных условий для формирования вариантов развития и основных показателей прогноза социально-экономического развития муниципального образования.</w:t>
      </w:r>
    </w:p>
    <w:p w:rsidR="008B10A7" w:rsidRPr="00F05048" w:rsidRDefault="008B10A7" w:rsidP="008B10A7">
      <w:pPr>
        <w:jc w:val="both"/>
        <w:rPr>
          <w:rFonts w:ascii="Times New Roman" w:hAnsi="Times New Roman"/>
          <w:sz w:val="28"/>
          <w:szCs w:val="28"/>
        </w:rPr>
      </w:pPr>
      <w:r w:rsidRPr="004A2066">
        <w:rPr>
          <w:rFonts w:ascii="Times New Roman" w:hAnsi="Times New Roman" w:cs="Times New Roman"/>
          <w:sz w:val="28"/>
          <w:szCs w:val="28"/>
        </w:rPr>
        <w:t xml:space="preserve">В соответствии с прогнозом бюджета муниципального образования </w:t>
      </w:r>
      <w:r w:rsidR="007E2F7C" w:rsidRPr="004A2066">
        <w:rPr>
          <w:rFonts w:ascii="Times New Roman" w:hAnsi="Times New Roman" w:cs="Times New Roman"/>
          <w:sz w:val="28"/>
          <w:szCs w:val="28"/>
        </w:rPr>
        <w:t>Бурунчинский</w:t>
      </w:r>
      <w:r w:rsidRPr="004A206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="00906CC7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Pr="004A2066">
        <w:rPr>
          <w:rFonts w:ascii="Times New Roman" w:hAnsi="Times New Roman" w:cs="Times New Roman"/>
          <w:sz w:val="28"/>
          <w:szCs w:val="28"/>
        </w:rPr>
        <w:t xml:space="preserve">Оренбургской области на 2023 год налоговые и неналоговые доходы составят </w:t>
      </w:r>
      <w:r w:rsidR="00503040">
        <w:rPr>
          <w:rFonts w:ascii="Times New Roman" w:hAnsi="Times New Roman" w:cs="Times New Roman"/>
          <w:sz w:val="28"/>
          <w:szCs w:val="28"/>
        </w:rPr>
        <w:t>1356,6</w:t>
      </w:r>
      <w:r w:rsidRPr="004A2066">
        <w:rPr>
          <w:rFonts w:ascii="Times New Roman" w:hAnsi="Times New Roman" w:cs="Times New Roman"/>
          <w:sz w:val="28"/>
          <w:szCs w:val="28"/>
        </w:rPr>
        <w:t xml:space="preserve"> тыс. рублей,  на 2024 год – </w:t>
      </w:r>
      <w:r w:rsidR="003D7034">
        <w:rPr>
          <w:rFonts w:ascii="Times New Roman" w:hAnsi="Times New Roman" w:cs="Times New Roman"/>
          <w:sz w:val="28"/>
          <w:szCs w:val="28"/>
        </w:rPr>
        <w:t>1</w:t>
      </w:r>
      <w:r w:rsidR="003F1B32">
        <w:rPr>
          <w:rFonts w:ascii="Times New Roman" w:hAnsi="Times New Roman" w:cs="Times New Roman"/>
          <w:sz w:val="28"/>
          <w:szCs w:val="28"/>
        </w:rPr>
        <w:t>621</w:t>
      </w:r>
      <w:r w:rsidR="003D7034">
        <w:rPr>
          <w:rFonts w:ascii="Times New Roman" w:hAnsi="Times New Roman" w:cs="Times New Roman"/>
          <w:sz w:val="28"/>
          <w:szCs w:val="28"/>
        </w:rPr>
        <w:t>,</w:t>
      </w:r>
      <w:r w:rsidR="003F1B32">
        <w:rPr>
          <w:rFonts w:ascii="Times New Roman" w:hAnsi="Times New Roman" w:cs="Times New Roman"/>
          <w:sz w:val="28"/>
          <w:szCs w:val="28"/>
        </w:rPr>
        <w:t>7</w:t>
      </w:r>
      <w:r w:rsidRPr="004A2066">
        <w:rPr>
          <w:rFonts w:ascii="Times New Roman" w:hAnsi="Times New Roman" w:cs="Times New Roman"/>
          <w:sz w:val="28"/>
          <w:szCs w:val="28"/>
        </w:rPr>
        <w:t xml:space="preserve"> тыс. рублей, на 2025 год – </w:t>
      </w:r>
      <w:r w:rsidR="003F1B32">
        <w:rPr>
          <w:rFonts w:ascii="Times New Roman" w:hAnsi="Times New Roman" w:cs="Times New Roman"/>
          <w:sz w:val="28"/>
          <w:szCs w:val="28"/>
        </w:rPr>
        <w:t>1892,5</w:t>
      </w:r>
      <w:r w:rsidRPr="004A20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A2066" w:rsidRPr="004A2066">
        <w:rPr>
          <w:rFonts w:ascii="Times New Roman" w:hAnsi="Times New Roman" w:cs="Times New Roman"/>
          <w:sz w:val="28"/>
          <w:szCs w:val="28"/>
        </w:rPr>
        <w:t>,</w:t>
      </w:r>
      <w:r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="004A2066" w:rsidRPr="004A2066">
        <w:rPr>
          <w:rFonts w:ascii="Times New Roman" w:hAnsi="Times New Roman" w:cs="Times New Roman"/>
          <w:sz w:val="28"/>
          <w:szCs w:val="28"/>
        </w:rPr>
        <w:t>на 2026 год – 1</w:t>
      </w:r>
      <w:r w:rsidR="003F1B32">
        <w:rPr>
          <w:rFonts w:ascii="Times New Roman" w:hAnsi="Times New Roman" w:cs="Times New Roman"/>
          <w:sz w:val="28"/>
          <w:szCs w:val="28"/>
        </w:rPr>
        <w:t>869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,0 тыс. рублей на 2027 год – </w:t>
      </w:r>
      <w:r w:rsidR="003F1B32">
        <w:rPr>
          <w:rFonts w:ascii="Times New Roman" w:hAnsi="Times New Roman" w:cs="Times New Roman"/>
          <w:sz w:val="28"/>
          <w:szCs w:val="28"/>
        </w:rPr>
        <w:t>2139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,0 тыс. рублей на 2028 год – </w:t>
      </w:r>
      <w:r w:rsidR="003F1B32">
        <w:rPr>
          <w:rFonts w:ascii="Times New Roman" w:hAnsi="Times New Roman" w:cs="Times New Roman"/>
          <w:sz w:val="28"/>
          <w:szCs w:val="28"/>
        </w:rPr>
        <w:t>2290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,0 тыс. рублей. </w:t>
      </w:r>
      <w:r w:rsidRPr="004A2066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бюджете сельского поселения на </w:t>
      </w:r>
      <w:r w:rsidRPr="004A2066">
        <w:rPr>
          <w:rFonts w:ascii="Times New Roman" w:hAnsi="Times New Roman" w:cs="Times New Roman"/>
          <w:sz w:val="28"/>
          <w:szCs w:val="28"/>
        </w:rPr>
        <w:lastRenderedPageBreak/>
        <w:t xml:space="preserve">2023 год запланированы в сумме </w:t>
      </w:r>
      <w:r w:rsidR="00503040">
        <w:rPr>
          <w:rFonts w:ascii="Times New Roman" w:hAnsi="Times New Roman" w:cs="Times New Roman"/>
          <w:sz w:val="28"/>
          <w:szCs w:val="28"/>
        </w:rPr>
        <w:t>4295,4</w:t>
      </w:r>
      <w:r w:rsidR="005F77DE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Pr="004A2066">
        <w:rPr>
          <w:rFonts w:ascii="Times New Roman" w:hAnsi="Times New Roman" w:cs="Times New Roman"/>
          <w:sz w:val="28"/>
          <w:szCs w:val="28"/>
        </w:rPr>
        <w:t xml:space="preserve">тыс. рублей, на 2024 год в сумме </w:t>
      </w:r>
      <w:r w:rsidR="005F77DE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="003F1B32">
        <w:rPr>
          <w:rFonts w:ascii="Times New Roman" w:hAnsi="Times New Roman" w:cs="Times New Roman"/>
          <w:sz w:val="28"/>
          <w:szCs w:val="28"/>
        </w:rPr>
        <w:t>5553,8</w:t>
      </w:r>
      <w:r w:rsidR="005F77DE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Pr="004A2066">
        <w:rPr>
          <w:rFonts w:ascii="Times New Roman" w:hAnsi="Times New Roman" w:cs="Times New Roman"/>
          <w:sz w:val="28"/>
          <w:szCs w:val="28"/>
        </w:rPr>
        <w:t xml:space="preserve">тыс. рублей, на 2025 год – </w:t>
      </w:r>
      <w:r w:rsidR="005F77DE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="003F1B32">
        <w:rPr>
          <w:rFonts w:ascii="Times New Roman" w:hAnsi="Times New Roman" w:cs="Times New Roman"/>
          <w:sz w:val="28"/>
          <w:szCs w:val="28"/>
        </w:rPr>
        <w:t>4397,</w:t>
      </w:r>
      <w:r w:rsidR="00092ABC">
        <w:rPr>
          <w:rFonts w:ascii="Times New Roman" w:hAnsi="Times New Roman" w:cs="Times New Roman"/>
          <w:sz w:val="28"/>
          <w:szCs w:val="28"/>
        </w:rPr>
        <w:t>8</w:t>
      </w:r>
      <w:r w:rsidR="005F77DE"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="004A2066" w:rsidRPr="004A2066">
        <w:rPr>
          <w:rFonts w:ascii="Times New Roman" w:hAnsi="Times New Roman" w:cs="Times New Roman"/>
          <w:sz w:val="28"/>
          <w:szCs w:val="28"/>
        </w:rPr>
        <w:t>тыс. рублей,</w:t>
      </w:r>
      <w:r w:rsidRPr="004A2066">
        <w:rPr>
          <w:rFonts w:ascii="Times New Roman" w:hAnsi="Times New Roman" w:cs="Times New Roman"/>
          <w:sz w:val="28"/>
          <w:szCs w:val="28"/>
        </w:rPr>
        <w:t xml:space="preserve"> 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на 2026 год – </w:t>
      </w:r>
      <w:r w:rsidR="003F1B32">
        <w:rPr>
          <w:rFonts w:ascii="Times New Roman" w:hAnsi="Times New Roman" w:cs="Times New Roman"/>
          <w:sz w:val="28"/>
          <w:szCs w:val="28"/>
        </w:rPr>
        <w:t>3777,3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 тыс. рублей на 2027</w:t>
      </w:r>
      <w:r w:rsidR="00777F05">
        <w:rPr>
          <w:rFonts w:ascii="Times New Roman" w:hAnsi="Times New Roman" w:cs="Times New Roman"/>
          <w:sz w:val="28"/>
          <w:szCs w:val="28"/>
        </w:rPr>
        <w:t xml:space="preserve"> 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3F1B32">
        <w:rPr>
          <w:rFonts w:ascii="Times New Roman" w:hAnsi="Times New Roman" w:cs="Times New Roman"/>
          <w:sz w:val="28"/>
          <w:szCs w:val="28"/>
        </w:rPr>
        <w:t>3296,9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 тыс. рублей на 2028 год – </w:t>
      </w:r>
      <w:r w:rsidR="003F1B32">
        <w:rPr>
          <w:rFonts w:ascii="Times New Roman" w:hAnsi="Times New Roman" w:cs="Times New Roman"/>
          <w:sz w:val="28"/>
          <w:szCs w:val="28"/>
        </w:rPr>
        <w:t>3430,5</w:t>
      </w:r>
      <w:r w:rsidR="004A2066" w:rsidRPr="004A2066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4A2066" w:rsidRPr="002F4FEE">
        <w:rPr>
          <w:rFonts w:ascii="Times New Roman" w:hAnsi="Times New Roman" w:cs="Times New Roman"/>
          <w:sz w:val="28"/>
          <w:szCs w:val="28"/>
        </w:rPr>
        <w:t xml:space="preserve"> </w:t>
      </w:r>
      <w:r w:rsidRPr="002F4FEE">
        <w:rPr>
          <w:rFonts w:ascii="Times New Roman" w:hAnsi="Times New Roman" w:cs="Times New Roman"/>
          <w:sz w:val="28"/>
          <w:szCs w:val="28"/>
        </w:rPr>
        <w:t xml:space="preserve">Расходная часть бюджета   сформирована в программной структуре расходов, на основе </w:t>
      </w:r>
      <w:r w:rsidR="00F05048" w:rsidRPr="002F4FE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F4FE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05048" w:rsidRPr="002F4FEE">
        <w:rPr>
          <w:rFonts w:ascii="Times New Roman" w:hAnsi="Times New Roman" w:cs="Times New Roman"/>
          <w:sz w:val="28"/>
          <w:szCs w:val="28"/>
        </w:rPr>
        <w:t xml:space="preserve">ы </w:t>
      </w:r>
      <w:r w:rsidR="00F05048" w:rsidRPr="002F4FEE">
        <w:rPr>
          <w:rFonts w:ascii="Times New Roman" w:hAnsi="Times New Roman"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 w:rsidR="007E2F7C" w:rsidRPr="002F4FEE">
        <w:rPr>
          <w:rFonts w:ascii="Times New Roman" w:hAnsi="Times New Roman"/>
          <w:sz w:val="28"/>
          <w:szCs w:val="28"/>
        </w:rPr>
        <w:t>Бурунчинский</w:t>
      </w:r>
      <w:r w:rsidR="00F05048" w:rsidRPr="002F4FEE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области»</w:t>
      </w:r>
      <w:r w:rsidRPr="002F4FEE">
        <w:rPr>
          <w:rFonts w:ascii="Times New Roman" w:hAnsi="Times New Roman" w:cs="Times New Roman"/>
          <w:sz w:val="28"/>
          <w:szCs w:val="28"/>
        </w:rPr>
        <w:t xml:space="preserve">. Расходы на реализацию муниципальных программ составляют </w:t>
      </w:r>
      <w:r w:rsidR="002F4FEE" w:rsidRPr="002F4FEE">
        <w:rPr>
          <w:rFonts w:ascii="Times New Roman" w:hAnsi="Times New Roman" w:cs="Times New Roman"/>
          <w:sz w:val="28"/>
          <w:szCs w:val="28"/>
        </w:rPr>
        <w:t>100</w:t>
      </w:r>
      <w:r w:rsidRPr="002F4FEE">
        <w:rPr>
          <w:rFonts w:ascii="Times New Roman" w:hAnsi="Times New Roman" w:cs="Times New Roman"/>
          <w:sz w:val="28"/>
          <w:szCs w:val="28"/>
        </w:rPr>
        <w:t>% в 2023-202</w:t>
      </w:r>
      <w:r w:rsidR="002F4FEE" w:rsidRPr="002F4FEE">
        <w:rPr>
          <w:rFonts w:ascii="Times New Roman" w:hAnsi="Times New Roman" w:cs="Times New Roman"/>
          <w:sz w:val="28"/>
          <w:szCs w:val="28"/>
        </w:rPr>
        <w:t>8</w:t>
      </w:r>
      <w:r w:rsidRPr="002F4FEE">
        <w:rPr>
          <w:rFonts w:ascii="Times New Roman" w:hAnsi="Times New Roman" w:cs="Times New Roman"/>
          <w:sz w:val="28"/>
          <w:szCs w:val="28"/>
        </w:rPr>
        <w:t xml:space="preserve"> гг. от общего объема планируемых расходов  бюджета.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Прогноз основных  характеристик бюджета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представлен в приложении № 1.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Особое внимание уделяется качественной разработке и реализации муниципальных программ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 xml:space="preserve">как основного инструмента повышения эффективности бюджетных расходов, созданию действенного механизма контроля за их выполнением. 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Будет продолжена работа по совершенствованию механизма реализации муниципальных программ сельского поселения в части изменения структуры программ. Показатели финансового обеспечения муниципальных программ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на период их действия представлены в приложении № 2.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Долгосрочная бюджетная политика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на предстоящий период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сельского поселения.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В условиях экономической нестабильности наиболее негативными последствиями и рисками для бюджета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06CC7"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являются: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1) превышение прогнозируемого уровня инфляции;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2) высокий уровень дефицита бюджета;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3) сокращение межбюджетных трансфертов из областного и федерального бюджетов;</w:t>
      </w:r>
    </w:p>
    <w:p w:rsidR="008B10A7" w:rsidRPr="008B10A7" w:rsidRDefault="008B10A7" w:rsidP="008B10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Мероприятия по минимизации бюджетных рисков: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1) повышение доходного потенциала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 w:rsidR="00F1538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B10A7">
        <w:rPr>
          <w:rFonts w:ascii="Times New Roman" w:hAnsi="Times New Roman" w:cs="Times New Roman"/>
          <w:sz w:val="28"/>
          <w:szCs w:val="28"/>
        </w:rPr>
        <w:t>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2) максимальное наполнение доходной части местных бюджетов для осуществления социально значимых расходов;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3) проведение детальных проверок исполнения местного бюджета.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В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средств.</w:t>
      </w:r>
    </w:p>
    <w:p w:rsidR="008B10A7" w:rsidRPr="008B10A7" w:rsidRDefault="008B10A7" w:rsidP="008B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  <w:sectPr w:rsidR="008B10A7" w:rsidRPr="008B10A7" w:rsidSect="005F77DE">
          <w:pgSz w:w="11906" w:h="16838"/>
          <w:pgMar w:top="709" w:right="850" w:bottom="1134" w:left="1843" w:header="709" w:footer="709" w:gutter="0"/>
          <w:cols w:space="709"/>
          <w:docGrid w:linePitch="272"/>
        </w:sectPr>
      </w:pPr>
    </w:p>
    <w:tbl>
      <w:tblPr>
        <w:tblW w:w="14425" w:type="dxa"/>
        <w:tblLook w:val="04A0"/>
      </w:tblPr>
      <w:tblGrid>
        <w:gridCol w:w="10456"/>
        <w:gridCol w:w="3969"/>
      </w:tblGrid>
      <w:tr w:rsidR="008B10A7" w:rsidRPr="008B10A7" w:rsidTr="005F77DE">
        <w:trPr>
          <w:trHeight w:val="1833"/>
        </w:trPr>
        <w:tc>
          <w:tcPr>
            <w:tcW w:w="10456" w:type="dxa"/>
          </w:tcPr>
          <w:p w:rsidR="008B10A7" w:rsidRP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к бюджетному (долгосрочному) прогнозу муниципального образования </w:t>
            </w:r>
            <w:r w:rsidR="007E2F7C">
              <w:rPr>
                <w:rFonts w:ascii="Times New Roman" w:hAnsi="Times New Roman" w:cs="Times New Roman"/>
                <w:sz w:val="28"/>
                <w:szCs w:val="28"/>
              </w:rPr>
              <w:t>Бурунчинский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2023-2028 годы</w:t>
            </w:r>
          </w:p>
          <w:p w:rsidR="008B10A7" w:rsidRPr="008B10A7" w:rsidRDefault="008B10A7" w:rsidP="005F77D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8B10A7" w:rsidRPr="008B10A7" w:rsidRDefault="008B10A7" w:rsidP="008B10A7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10A7" w:rsidRPr="00981B2D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1B2D">
        <w:rPr>
          <w:rFonts w:ascii="Times New Roman" w:hAnsi="Times New Roman" w:cs="Times New Roman"/>
          <w:sz w:val="28"/>
          <w:szCs w:val="28"/>
        </w:rPr>
        <w:t xml:space="preserve">Динамика основных показателей бюджета </w:t>
      </w:r>
    </w:p>
    <w:p w:rsidR="008B10A7" w:rsidRP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1B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E2F7C" w:rsidRPr="00981B2D">
        <w:rPr>
          <w:rFonts w:ascii="Times New Roman" w:hAnsi="Times New Roman" w:cs="Times New Roman"/>
          <w:sz w:val="28"/>
          <w:szCs w:val="28"/>
        </w:rPr>
        <w:t>Бурунчинский</w:t>
      </w:r>
      <w:r w:rsidRPr="00981B2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8B10A7" w:rsidRPr="008B10A7" w:rsidRDefault="008B10A7" w:rsidP="008B10A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8B10A7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0A7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35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3"/>
        <w:gridCol w:w="1378"/>
        <w:gridCol w:w="1686"/>
        <w:gridCol w:w="1255"/>
        <w:gridCol w:w="1266"/>
        <w:gridCol w:w="1266"/>
        <w:gridCol w:w="1273"/>
      </w:tblGrid>
      <w:tr w:rsidR="008B10A7" w:rsidRPr="008B10A7" w:rsidTr="00A11770">
        <w:tc>
          <w:tcPr>
            <w:tcW w:w="5433" w:type="dxa"/>
            <w:vMerge w:val="restart"/>
          </w:tcPr>
          <w:p w:rsidR="008B10A7" w:rsidRPr="008B10A7" w:rsidRDefault="008B10A7" w:rsidP="005F77DE">
            <w:p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124" w:type="dxa"/>
            <w:gridSpan w:val="6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8B10A7" w:rsidRPr="008B10A7" w:rsidTr="00A11770">
        <w:tc>
          <w:tcPr>
            <w:tcW w:w="5433" w:type="dxa"/>
            <w:vMerge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8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8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255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6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6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3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8B10A7" w:rsidRPr="008B10A7" w:rsidTr="00A11770">
        <w:tc>
          <w:tcPr>
            <w:tcW w:w="5433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3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770" w:rsidRPr="008B10A7" w:rsidTr="00A11770">
        <w:tc>
          <w:tcPr>
            <w:tcW w:w="5433" w:type="dxa"/>
          </w:tcPr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Доходы бюджета, всего</w:t>
            </w:r>
          </w:p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78" w:type="dxa"/>
          </w:tcPr>
          <w:p w:rsidR="00A11770" w:rsidRPr="00981B2D" w:rsidRDefault="006F7CDF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5652,0</w:t>
            </w:r>
          </w:p>
        </w:tc>
        <w:tc>
          <w:tcPr>
            <w:tcW w:w="1686" w:type="dxa"/>
          </w:tcPr>
          <w:p w:rsidR="00A11770" w:rsidRPr="008B10A7" w:rsidRDefault="003F1B32" w:rsidP="003F1B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7175,4</w:t>
            </w:r>
          </w:p>
        </w:tc>
        <w:tc>
          <w:tcPr>
            <w:tcW w:w="1255" w:type="dxa"/>
          </w:tcPr>
          <w:p w:rsidR="00A11770" w:rsidRPr="008B10A7" w:rsidRDefault="00092ABC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6290,3</w:t>
            </w:r>
          </w:p>
        </w:tc>
        <w:tc>
          <w:tcPr>
            <w:tcW w:w="1266" w:type="dxa"/>
          </w:tcPr>
          <w:p w:rsidR="00A11770" w:rsidRPr="008B10A7" w:rsidRDefault="00092ABC" w:rsidP="002D27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5646,3</w:t>
            </w:r>
          </w:p>
        </w:tc>
        <w:tc>
          <w:tcPr>
            <w:tcW w:w="1266" w:type="dxa"/>
          </w:tcPr>
          <w:p w:rsidR="00A11770" w:rsidRPr="008B10A7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5435,9</w:t>
            </w:r>
          </w:p>
        </w:tc>
        <w:tc>
          <w:tcPr>
            <w:tcW w:w="1273" w:type="dxa"/>
          </w:tcPr>
          <w:p w:rsidR="00A11770" w:rsidRPr="008B10A7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5720,5</w:t>
            </w:r>
          </w:p>
        </w:tc>
      </w:tr>
      <w:tr w:rsidR="00A11770" w:rsidRPr="008B10A7" w:rsidTr="00A11770">
        <w:tc>
          <w:tcPr>
            <w:tcW w:w="5433" w:type="dxa"/>
          </w:tcPr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78" w:type="dxa"/>
          </w:tcPr>
          <w:p w:rsidR="00A11770" w:rsidRPr="00981B2D" w:rsidRDefault="006F7CDF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1356,6</w:t>
            </w:r>
          </w:p>
        </w:tc>
        <w:tc>
          <w:tcPr>
            <w:tcW w:w="1686" w:type="dxa"/>
          </w:tcPr>
          <w:p w:rsidR="00A11770" w:rsidRPr="008B10A7" w:rsidRDefault="003F1B32" w:rsidP="003F1B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1621,7</w:t>
            </w:r>
          </w:p>
        </w:tc>
        <w:tc>
          <w:tcPr>
            <w:tcW w:w="1255" w:type="dxa"/>
          </w:tcPr>
          <w:p w:rsidR="00A11770" w:rsidRPr="008B10A7" w:rsidRDefault="00092ABC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1892,5</w:t>
            </w:r>
          </w:p>
        </w:tc>
        <w:tc>
          <w:tcPr>
            <w:tcW w:w="1266" w:type="dxa"/>
          </w:tcPr>
          <w:p w:rsidR="00A11770" w:rsidRPr="008B10A7" w:rsidRDefault="00092ABC" w:rsidP="00471D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1869,0</w:t>
            </w:r>
          </w:p>
        </w:tc>
        <w:tc>
          <w:tcPr>
            <w:tcW w:w="1266" w:type="dxa"/>
          </w:tcPr>
          <w:p w:rsidR="00A11770" w:rsidRPr="008B10A7" w:rsidRDefault="00092ABC" w:rsidP="00471D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2139</w:t>
            </w:r>
            <w:r w:rsidR="00981B2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3" w:type="dxa"/>
          </w:tcPr>
          <w:p w:rsidR="00A11770" w:rsidRPr="008B10A7" w:rsidRDefault="00092ABC" w:rsidP="00092A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2290</w:t>
            </w:r>
            <w:r w:rsidR="00981B2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11770" w:rsidRPr="008B10A7" w:rsidTr="00A11770">
        <w:tc>
          <w:tcPr>
            <w:tcW w:w="5433" w:type="dxa"/>
            <w:shd w:val="clear" w:color="auto" w:fill="auto"/>
          </w:tcPr>
          <w:p w:rsidR="00A11770" w:rsidRPr="008B10A7" w:rsidRDefault="00A11770" w:rsidP="005F77DE">
            <w:pPr>
              <w:tabs>
                <w:tab w:val="left" w:pos="1545"/>
                <w:tab w:val="center" w:pos="3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  <w:p w:rsidR="00A11770" w:rsidRPr="008B10A7" w:rsidRDefault="00A11770" w:rsidP="005F77DE">
            <w:pPr>
              <w:tabs>
                <w:tab w:val="left" w:pos="1545"/>
                <w:tab w:val="center" w:pos="3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378" w:type="dxa"/>
            <w:shd w:val="clear" w:color="auto" w:fill="auto"/>
          </w:tcPr>
          <w:p w:rsidR="00A11770" w:rsidRPr="00981B2D" w:rsidRDefault="006F7CDF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4295,4</w:t>
            </w:r>
          </w:p>
        </w:tc>
        <w:tc>
          <w:tcPr>
            <w:tcW w:w="1686" w:type="dxa"/>
            <w:shd w:val="clear" w:color="auto" w:fill="auto"/>
          </w:tcPr>
          <w:p w:rsidR="00A11770" w:rsidRPr="008B10A7" w:rsidRDefault="003F1B32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5553,7</w:t>
            </w:r>
          </w:p>
        </w:tc>
        <w:tc>
          <w:tcPr>
            <w:tcW w:w="1255" w:type="dxa"/>
            <w:shd w:val="clear" w:color="auto" w:fill="auto"/>
          </w:tcPr>
          <w:p w:rsidR="00A11770" w:rsidRPr="008B10A7" w:rsidRDefault="00092ABC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4397,8</w:t>
            </w:r>
          </w:p>
        </w:tc>
        <w:tc>
          <w:tcPr>
            <w:tcW w:w="1266" w:type="dxa"/>
            <w:shd w:val="clear" w:color="auto" w:fill="auto"/>
          </w:tcPr>
          <w:p w:rsidR="00A11770" w:rsidRPr="008B10A7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3777,3</w:t>
            </w:r>
          </w:p>
        </w:tc>
        <w:tc>
          <w:tcPr>
            <w:tcW w:w="1266" w:type="dxa"/>
            <w:shd w:val="clear" w:color="auto" w:fill="auto"/>
          </w:tcPr>
          <w:p w:rsidR="00A11770" w:rsidRPr="008B10A7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3296,9</w:t>
            </w:r>
          </w:p>
        </w:tc>
        <w:tc>
          <w:tcPr>
            <w:tcW w:w="1273" w:type="dxa"/>
            <w:shd w:val="clear" w:color="auto" w:fill="auto"/>
          </w:tcPr>
          <w:p w:rsidR="00A11770" w:rsidRPr="008B10A7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3430,5</w:t>
            </w:r>
          </w:p>
        </w:tc>
      </w:tr>
      <w:tr w:rsidR="00A11770" w:rsidRPr="008B10A7" w:rsidTr="00A11770">
        <w:tc>
          <w:tcPr>
            <w:tcW w:w="5433" w:type="dxa"/>
            <w:shd w:val="clear" w:color="auto" w:fill="auto"/>
          </w:tcPr>
          <w:p w:rsidR="00A11770" w:rsidRPr="006638EF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8EF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378" w:type="dxa"/>
            <w:shd w:val="clear" w:color="auto" w:fill="auto"/>
          </w:tcPr>
          <w:p w:rsidR="00A11770" w:rsidRPr="006638EF" w:rsidRDefault="006F7CDF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3696,0</w:t>
            </w:r>
          </w:p>
        </w:tc>
        <w:tc>
          <w:tcPr>
            <w:tcW w:w="1686" w:type="dxa"/>
            <w:shd w:val="clear" w:color="auto" w:fill="auto"/>
          </w:tcPr>
          <w:p w:rsidR="00A11770" w:rsidRPr="006638EF" w:rsidRDefault="00092ABC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4515,3</w:t>
            </w:r>
          </w:p>
        </w:tc>
        <w:tc>
          <w:tcPr>
            <w:tcW w:w="1255" w:type="dxa"/>
            <w:shd w:val="clear" w:color="auto" w:fill="auto"/>
          </w:tcPr>
          <w:p w:rsidR="00A11770" w:rsidRPr="00D4398C" w:rsidRDefault="00092ABC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3684,9</w:t>
            </w:r>
          </w:p>
        </w:tc>
        <w:tc>
          <w:tcPr>
            <w:tcW w:w="1266" w:type="dxa"/>
            <w:shd w:val="clear" w:color="auto" w:fill="auto"/>
          </w:tcPr>
          <w:p w:rsidR="00A11770" w:rsidRPr="00D4398C" w:rsidRDefault="00D4398C" w:rsidP="00092A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39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2ABC"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  <w:r w:rsidR="00981B2D" w:rsidRPr="00D439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6" w:type="dxa"/>
            <w:shd w:val="clear" w:color="auto" w:fill="auto"/>
          </w:tcPr>
          <w:p w:rsidR="00A11770" w:rsidRPr="00D4398C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3014</w:t>
            </w:r>
            <w:r w:rsidR="00981B2D" w:rsidRPr="00D439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3" w:type="dxa"/>
            <w:shd w:val="clear" w:color="auto" w:fill="auto"/>
          </w:tcPr>
          <w:p w:rsidR="00A11770" w:rsidRPr="00D4398C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3069,2</w:t>
            </w:r>
          </w:p>
        </w:tc>
      </w:tr>
      <w:tr w:rsidR="00A11770" w:rsidRPr="008B10A7" w:rsidTr="00A11770">
        <w:tc>
          <w:tcPr>
            <w:tcW w:w="5433" w:type="dxa"/>
          </w:tcPr>
          <w:p w:rsidR="00A11770" w:rsidRPr="006638EF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8EF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1378" w:type="dxa"/>
          </w:tcPr>
          <w:p w:rsidR="00A11770" w:rsidRPr="006638EF" w:rsidRDefault="00A11770" w:rsidP="005F77DE">
            <w:pPr>
              <w:ind w:left="-675"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8E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</w:tcPr>
          <w:p w:rsidR="00A11770" w:rsidRPr="006638EF" w:rsidRDefault="006638EF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8EF">
              <w:rPr>
                <w:rFonts w:ascii="Times New Roman" w:hAnsi="Times New Roman" w:cs="Times New Roman"/>
                <w:sz w:val="28"/>
                <w:szCs w:val="28"/>
              </w:rPr>
              <w:t>367,7</w:t>
            </w:r>
          </w:p>
        </w:tc>
        <w:tc>
          <w:tcPr>
            <w:tcW w:w="1255" w:type="dxa"/>
          </w:tcPr>
          <w:p w:rsidR="00A11770" w:rsidRPr="00D4398C" w:rsidRDefault="00981B2D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3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</w:tcPr>
          <w:p w:rsidR="00A11770" w:rsidRPr="00D4398C" w:rsidRDefault="00981B2D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3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</w:tcPr>
          <w:p w:rsidR="00A11770" w:rsidRPr="00D4398C" w:rsidRDefault="00981B2D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3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</w:tcPr>
          <w:p w:rsidR="00A11770" w:rsidRPr="00D4398C" w:rsidRDefault="00981B2D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3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11770" w:rsidRPr="008B10A7" w:rsidTr="00A11770">
        <w:tc>
          <w:tcPr>
            <w:tcW w:w="5433" w:type="dxa"/>
          </w:tcPr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378" w:type="dxa"/>
          </w:tcPr>
          <w:p w:rsidR="00A11770" w:rsidRPr="00981B2D" w:rsidRDefault="00981B2D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1B2D">
              <w:rPr>
                <w:rFonts w:ascii="Times New Roman" w:hAnsi="Times New Roman" w:cs="Times New Roman"/>
                <w:sz w:val="28"/>
                <w:szCs w:val="28"/>
              </w:rPr>
              <w:t>128,5</w:t>
            </w:r>
          </w:p>
        </w:tc>
        <w:tc>
          <w:tcPr>
            <w:tcW w:w="1686" w:type="dxa"/>
          </w:tcPr>
          <w:p w:rsidR="00A11770" w:rsidRPr="008B10A7" w:rsidRDefault="006638EF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154,4</w:t>
            </w:r>
          </w:p>
        </w:tc>
        <w:tc>
          <w:tcPr>
            <w:tcW w:w="1255" w:type="dxa"/>
          </w:tcPr>
          <w:p w:rsidR="00A11770" w:rsidRPr="008B10A7" w:rsidRDefault="004954E7" w:rsidP="00092A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2AB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66" w:type="dxa"/>
          </w:tcPr>
          <w:p w:rsidR="00A11770" w:rsidRPr="008B10A7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253,2</w:t>
            </w:r>
          </w:p>
        </w:tc>
        <w:tc>
          <w:tcPr>
            <w:tcW w:w="1266" w:type="dxa"/>
          </w:tcPr>
          <w:p w:rsidR="00A11770" w:rsidRPr="008B10A7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282,9</w:t>
            </w:r>
          </w:p>
        </w:tc>
        <w:tc>
          <w:tcPr>
            <w:tcW w:w="1273" w:type="dxa"/>
          </w:tcPr>
          <w:p w:rsidR="00A11770" w:rsidRPr="008B10A7" w:rsidRDefault="00092ABC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361,3</w:t>
            </w:r>
          </w:p>
        </w:tc>
      </w:tr>
      <w:tr w:rsidR="00A11770" w:rsidRPr="008B10A7" w:rsidTr="00A11770">
        <w:tc>
          <w:tcPr>
            <w:tcW w:w="5433" w:type="dxa"/>
          </w:tcPr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378" w:type="dxa"/>
          </w:tcPr>
          <w:p w:rsidR="00A11770" w:rsidRPr="00981B2D" w:rsidRDefault="006F7CDF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470,9</w:t>
            </w:r>
          </w:p>
        </w:tc>
        <w:tc>
          <w:tcPr>
            <w:tcW w:w="1686" w:type="dxa"/>
          </w:tcPr>
          <w:p w:rsidR="00A11770" w:rsidRPr="008B10A7" w:rsidRDefault="004954E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516,3</w:t>
            </w:r>
          </w:p>
        </w:tc>
        <w:tc>
          <w:tcPr>
            <w:tcW w:w="1255" w:type="dxa"/>
          </w:tcPr>
          <w:p w:rsidR="00A11770" w:rsidRPr="008B10A7" w:rsidRDefault="004954E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528,8</w:t>
            </w:r>
          </w:p>
        </w:tc>
        <w:tc>
          <w:tcPr>
            <w:tcW w:w="1266" w:type="dxa"/>
          </w:tcPr>
          <w:p w:rsidR="00A11770" w:rsidRPr="008B10A7" w:rsidRDefault="008F60C6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592,1</w:t>
            </w:r>
          </w:p>
        </w:tc>
        <w:tc>
          <w:tcPr>
            <w:tcW w:w="1266" w:type="dxa"/>
          </w:tcPr>
          <w:p w:rsidR="00A11770" w:rsidRPr="008B10A7" w:rsidRDefault="00981B2D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</w:tcPr>
          <w:p w:rsidR="00A11770" w:rsidRPr="008B10A7" w:rsidRDefault="00981B2D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11770" w:rsidRPr="008B10A7" w:rsidTr="00A11770">
        <w:tc>
          <w:tcPr>
            <w:tcW w:w="5433" w:type="dxa"/>
            <w:shd w:val="clear" w:color="auto" w:fill="auto"/>
          </w:tcPr>
          <w:p w:rsidR="00A11770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Расходы бюджета</w:t>
            </w:r>
          </w:p>
        </w:tc>
        <w:tc>
          <w:tcPr>
            <w:tcW w:w="1378" w:type="dxa"/>
            <w:shd w:val="clear" w:color="auto" w:fill="auto"/>
          </w:tcPr>
          <w:p w:rsidR="00A11770" w:rsidRPr="00981B2D" w:rsidRDefault="006F7CDF" w:rsidP="002F4F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5657,6</w:t>
            </w:r>
          </w:p>
        </w:tc>
        <w:tc>
          <w:tcPr>
            <w:tcW w:w="1686" w:type="dxa"/>
            <w:shd w:val="clear" w:color="auto" w:fill="auto"/>
          </w:tcPr>
          <w:p w:rsidR="00A11770" w:rsidRPr="008B10A7" w:rsidRDefault="00092ABC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6931,8</w:t>
            </w:r>
          </w:p>
        </w:tc>
        <w:tc>
          <w:tcPr>
            <w:tcW w:w="1255" w:type="dxa"/>
            <w:shd w:val="clear" w:color="auto" w:fill="auto"/>
          </w:tcPr>
          <w:p w:rsidR="00A11770" w:rsidRPr="008B10A7" w:rsidRDefault="00092ABC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6681,9</w:t>
            </w:r>
          </w:p>
        </w:tc>
        <w:tc>
          <w:tcPr>
            <w:tcW w:w="1266" w:type="dxa"/>
            <w:shd w:val="clear" w:color="auto" w:fill="auto"/>
          </w:tcPr>
          <w:p w:rsidR="00A11770" w:rsidRPr="008B10A7" w:rsidRDefault="008F60C6" w:rsidP="002D27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5646,3</w:t>
            </w:r>
          </w:p>
        </w:tc>
        <w:tc>
          <w:tcPr>
            <w:tcW w:w="1266" w:type="dxa"/>
            <w:shd w:val="clear" w:color="auto" w:fill="auto"/>
          </w:tcPr>
          <w:p w:rsidR="00A11770" w:rsidRPr="008B10A7" w:rsidRDefault="008F60C6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5435,9</w:t>
            </w:r>
          </w:p>
        </w:tc>
        <w:tc>
          <w:tcPr>
            <w:tcW w:w="1273" w:type="dxa"/>
            <w:shd w:val="clear" w:color="auto" w:fill="auto"/>
          </w:tcPr>
          <w:p w:rsidR="00A11770" w:rsidRPr="008B10A7" w:rsidRDefault="008F60C6" w:rsidP="00180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5720,5</w:t>
            </w:r>
          </w:p>
        </w:tc>
      </w:tr>
      <w:tr w:rsidR="008B10A7" w:rsidRPr="008B10A7" w:rsidTr="00A11770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6F7CDF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092ABC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243,6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092ABC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391,6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0A7" w:rsidRPr="008B10A7" w:rsidTr="00A11770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Дефицит (проценты)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0A7" w:rsidRPr="008B10A7" w:rsidTr="00A11770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Муниципальный долг муниципального образования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0A7" w:rsidRPr="008B10A7" w:rsidTr="00A11770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муниципального долга (без учета бюджетных кредитов) к налоговым и неналоговым доходам (проценты)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0A7" w:rsidRPr="008B10A7" w:rsidTr="00A11770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Отношение расходов на обслуживание муниципального долга к общим расходам местного бюджета (проценты)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0A7" w:rsidRPr="008B10A7" w:rsidTr="00A11770">
        <w:tc>
          <w:tcPr>
            <w:tcW w:w="5433" w:type="dxa"/>
            <w:shd w:val="clear" w:color="auto" w:fill="auto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Отношение суммы платежей по погашению и обслуживанию муниципального долга к объему налоговых и неналоговых доходов местного бюджета и дотаций (проценты)</w:t>
            </w:r>
          </w:p>
        </w:tc>
        <w:tc>
          <w:tcPr>
            <w:tcW w:w="1378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8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3" w:type="dxa"/>
            <w:shd w:val="clear" w:color="auto" w:fill="auto"/>
          </w:tcPr>
          <w:p w:rsidR="008B10A7" w:rsidRPr="008B10A7" w:rsidRDefault="008B10A7" w:rsidP="005F7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997" w:rsidRDefault="0018099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997" w:rsidRPr="008B10A7" w:rsidRDefault="0018099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25" w:type="dxa"/>
        <w:tblLook w:val="04A0"/>
      </w:tblPr>
      <w:tblGrid>
        <w:gridCol w:w="10456"/>
        <w:gridCol w:w="3969"/>
      </w:tblGrid>
      <w:tr w:rsidR="008B10A7" w:rsidRPr="008B10A7" w:rsidTr="005F77DE">
        <w:trPr>
          <w:trHeight w:val="1833"/>
        </w:trPr>
        <w:tc>
          <w:tcPr>
            <w:tcW w:w="10456" w:type="dxa"/>
          </w:tcPr>
          <w:p w:rsidR="008B10A7" w:rsidRP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1770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8B10A7" w:rsidRPr="008B10A7" w:rsidRDefault="00A11770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бюджетному 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(долгосрочному) прогнозу муниципального образования </w:t>
            </w:r>
            <w:r w:rsidR="007E2F7C">
              <w:rPr>
                <w:rFonts w:ascii="Times New Roman" w:hAnsi="Times New Roman" w:cs="Times New Roman"/>
                <w:sz w:val="28"/>
                <w:szCs w:val="28"/>
              </w:rPr>
              <w:t>Бурунчинский</w:t>
            </w:r>
            <w:r w:rsidR="008B10A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на 2023-2028 годы</w:t>
            </w:r>
          </w:p>
          <w:p w:rsidR="008B10A7" w:rsidRPr="008B10A7" w:rsidRDefault="008B10A7" w:rsidP="005F77D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8B10A7" w:rsidRP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>Основные налоговые доходы</w:t>
      </w:r>
    </w:p>
    <w:p w:rsidR="008B10A7" w:rsidRP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8B10A7" w:rsidRPr="008B10A7" w:rsidRDefault="00A11770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2023-2028</w:t>
      </w:r>
      <w:r w:rsidR="001E0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</w:p>
    <w:p w:rsidR="008B10A7" w:rsidRPr="008B10A7" w:rsidRDefault="00A11770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тыс. рублей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559"/>
        <w:gridCol w:w="1560"/>
        <w:gridCol w:w="1417"/>
        <w:gridCol w:w="1276"/>
        <w:gridCol w:w="1417"/>
        <w:gridCol w:w="1276"/>
      </w:tblGrid>
      <w:tr w:rsidR="008B10A7" w:rsidRPr="008B10A7" w:rsidTr="008B10A7">
        <w:tc>
          <w:tcPr>
            <w:tcW w:w="5920" w:type="dxa"/>
            <w:vMerge w:val="restart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5" w:type="dxa"/>
            <w:gridSpan w:val="6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8B10A7" w:rsidRPr="008B10A7" w:rsidTr="008B10A7">
        <w:tc>
          <w:tcPr>
            <w:tcW w:w="5920" w:type="dxa"/>
            <w:vMerge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0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8B10A7" w:rsidRPr="008B10A7" w:rsidTr="008B10A7">
        <w:tc>
          <w:tcPr>
            <w:tcW w:w="5920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8" w:rsidRPr="008B10A7" w:rsidTr="008B10A7">
        <w:tc>
          <w:tcPr>
            <w:tcW w:w="5920" w:type="dxa"/>
          </w:tcPr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Налоговые доходы – всего</w:t>
            </w:r>
          </w:p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</w:tcPr>
          <w:p w:rsidR="009E0408" w:rsidRPr="008B10A7" w:rsidRDefault="006F7CDF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1356,6</w:t>
            </w:r>
          </w:p>
        </w:tc>
        <w:tc>
          <w:tcPr>
            <w:tcW w:w="1560" w:type="dxa"/>
          </w:tcPr>
          <w:p w:rsidR="009E0408" w:rsidRPr="008B10A7" w:rsidRDefault="002752EA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1621,7</w:t>
            </w:r>
          </w:p>
        </w:tc>
        <w:tc>
          <w:tcPr>
            <w:tcW w:w="1417" w:type="dxa"/>
          </w:tcPr>
          <w:p w:rsidR="009E0408" w:rsidRPr="008B10A7" w:rsidRDefault="0020176D" w:rsidP="0094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1892,5</w:t>
            </w:r>
          </w:p>
        </w:tc>
        <w:tc>
          <w:tcPr>
            <w:tcW w:w="1276" w:type="dxa"/>
          </w:tcPr>
          <w:p w:rsidR="009E0408" w:rsidRPr="008B10A7" w:rsidRDefault="00DC3302" w:rsidP="00971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1E63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9E0408" w:rsidRPr="008B10A7" w:rsidRDefault="00971E63" w:rsidP="0094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2139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971E63" w:rsidP="0094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2290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E0408" w:rsidRPr="008B10A7" w:rsidTr="008B10A7">
        <w:tc>
          <w:tcPr>
            <w:tcW w:w="5920" w:type="dxa"/>
          </w:tcPr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 </w:t>
            </w:r>
          </w:p>
        </w:tc>
        <w:tc>
          <w:tcPr>
            <w:tcW w:w="1559" w:type="dxa"/>
          </w:tcPr>
          <w:p w:rsidR="009E0408" w:rsidRPr="008B10A7" w:rsidRDefault="006F7CDF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246,1</w:t>
            </w:r>
          </w:p>
        </w:tc>
        <w:tc>
          <w:tcPr>
            <w:tcW w:w="1560" w:type="dxa"/>
          </w:tcPr>
          <w:p w:rsidR="009E0408" w:rsidRPr="008B10A7" w:rsidRDefault="002752EA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329,4</w:t>
            </w:r>
          </w:p>
        </w:tc>
        <w:tc>
          <w:tcPr>
            <w:tcW w:w="1417" w:type="dxa"/>
          </w:tcPr>
          <w:p w:rsidR="009E0408" w:rsidRPr="008B10A7" w:rsidRDefault="00DC3302" w:rsidP="0094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73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971E63" w:rsidP="00945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9E0408" w:rsidRPr="008B10A7" w:rsidRDefault="00971E6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971E6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573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45733" w:rsidRPr="008B10A7" w:rsidTr="008B10A7">
        <w:tc>
          <w:tcPr>
            <w:tcW w:w="5920" w:type="dxa"/>
          </w:tcPr>
          <w:p w:rsidR="00945733" w:rsidRPr="008B10A7" w:rsidRDefault="00945733" w:rsidP="005F77DE">
            <w:pPr>
              <w:tabs>
                <w:tab w:val="left" w:pos="1545"/>
                <w:tab w:val="center" w:pos="3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</w:tcPr>
          <w:p w:rsidR="00945733" w:rsidRPr="008B10A7" w:rsidRDefault="006F7CDF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70,8</w:t>
            </w:r>
          </w:p>
        </w:tc>
        <w:tc>
          <w:tcPr>
            <w:tcW w:w="1560" w:type="dxa"/>
          </w:tcPr>
          <w:p w:rsidR="00945733" w:rsidRPr="008B10A7" w:rsidRDefault="002752EA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7" w:type="dxa"/>
          </w:tcPr>
          <w:p w:rsidR="00945733" w:rsidRPr="008B10A7" w:rsidRDefault="0020176D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  <w:r w:rsidR="00945733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45733" w:rsidRPr="008B10A7" w:rsidRDefault="00971E63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  <w:r w:rsidR="00945733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945733" w:rsidRPr="008B10A7" w:rsidRDefault="00971E63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945733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45733" w:rsidRPr="008B10A7" w:rsidRDefault="00971E63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45733"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0408" w:rsidRPr="008B10A7" w:rsidTr="008B10A7">
        <w:tc>
          <w:tcPr>
            <w:tcW w:w="5920" w:type="dxa"/>
          </w:tcPr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</w:p>
        </w:tc>
        <w:tc>
          <w:tcPr>
            <w:tcW w:w="1559" w:type="dxa"/>
          </w:tcPr>
          <w:p w:rsidR="009E0408" w:rsidRPr="008B10A7" w:rsidRDefault="006F7CDF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784,9</w:t>
            </w:r>
          </w:p>
        </w:tc>
        <w:tc>
          <w:tcPr>
            <w:tcW w:w="1560" w:type="dxa"/>
          </w:tcPr>
          <w:p w:rsidR="009E0408" w:rsidRPr="008B10A7" w:rsidRDefault="002752EA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913,7</w:t>
            </w:r>
          </w:p>
        </w:tc>
        <w:tc>
          <w:tcPr>
            <w:tcW w:w="1417" w:type="dxa"/>
          </w:tcPr>
          <w:p w:rsidR="009E0408" w:rsidRPr="008B10A7" w:rsidRDefault="00945733" w:rsidP="00DC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971E6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9E0408" w:rsidRPr="008B10A7" w:rsidRDefault="00971E6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945733" w:rsidP="00971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71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9E0408" w:rsidRPr="008B10A7" w:rsidTr="008B10A7">
        <w:tc>
          <w:tcPr>
            <w:tcW w:w="5920" w:type="dxa"/>
          </w:tcPr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</w:tcPr>
          <w:p w:rsidR="009E0408" w:rsidRPr="008B10A7" w:rsidRDefault="009E0408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9E0408" w:rsidRPr="008B10A7" w:rsidRDefault="009E0408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9E0408" w:rsidRPr="008B10A7" w:rsidRDefault="009E0408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9E0408" w:rsidRPr="008B10A7" w:rsidRDefault="009E0408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9E0408" w:rsidRPr="008B10A7" w:rsidRDefault="009E0408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9E0408" w:rsidRPr="008B10A7" w:rsidRDefault="009E0408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E0408" w:rsidRPr="008B10A7" w:rsidTr="008B10A7">
        <w:tc>
          <w:tcPr>
            <w:tcW w:w="5920" w:type="dxa"/>
          </w:tcPr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Акцизы на нефтепродукты</w:t>
            </w:r>
          </w:p>
        </w:tc>
        <w:tc>
          <w:tcPr>
            <w:tcW w:w="1559" w:type="dxa"/>
          </w:tcPr>
          <w:p w:rsidR="009E0408" w:rsidRPr="008B10A7" w:rsidRDefault="006F7CDF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222,3</w:t>
            </w:r>
          </w:p>
        </w:tc>
        <w:tc>
          <w:tcPr>
            <w:tcW w:w="1560" w:type="dxa"/>
          </w:tcPr>
          <w:p w:rsidR="009E0408" w:rsidRPr="008B10A7" w:rsidRDefault="002752EA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239,4</w:t>
            </w:r>
          </w:p>
        </w:tc>
        <w:tc>
          <w:tcPr>
            <w:tcW w:w="1417" w:type="dxa"/>
          </w:tcPr>
          <w:p w:rsidR="009E0408" w:rsidRPr="008B10A7" w:rsidRDefault="00945733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945733" w:rsidP="00971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1E6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9E0408" w:rsidRPr="008B10A7" w:rsidRDefault="00971E6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276" w:type="dxa"/>
          </w:tcPr>
          <w:p w:rsidR="009E0408" w:rsidRPr="008B10A7" w:rsidRDefault="00971E6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  <w:r w:rsidR="00DC33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E0408" w:rsidRPr="008B10A7" w:rsidTr="008B10A7">
        <w:tc>
          <w:tcPr>
            <w:tcW w:w="5920" w:type="dxa"/>
          </w:tcPr>
          <w:p w:rsidR="009E0408" w:rsidRPr="008B10A7" w:rsidRDefault="0020176D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имущества</w:t>
            </w:r>
          </w:p>
        </w:tc>
        <w:tc>
          <w:tcPr>
            <w:tcW w:w="1559" w:type="dxa"/>
          </w:tcPr>
          <w:p w:rsidR="009E0408" w:rsidRPr="008B10A7" w:rsidRDefault="006F7CDF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1560" w:type="dxa"/>
          </w:tcPr>
          <w:p w:rsidR="009E0408" w:rsidRPr="008B10A7" w:rsidRDefault="002752EA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1417" w:type="dxa"/>
          </w:tcPr>
          <w:p w:rsidR="009E0408" w:rsidRPr="008B10A7" w:rsidRDefault="0020176D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1276" w:type="dxa"/>
          </w:tcPr>
          <w:p w:rsidR="009E0408" w:rsidRPr="008B10A7" w:rsidRDefault="0084342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E0408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9E0408" w:rsidRPr="008B10A7" w:rsidRDefault="0084342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E0408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E0408" w:rsidRPr="008B10A7" w:rsidRDefault="0084342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E0408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45733" w:rsidRPr="008B10A7" w:rsidTr="008B10A7">
        <w:tc>
          <w:tcPr>
            <w:tcW w:w="5920" w:type="dxa"/>
          </w:tcPr>
          <w:p w:rsidR="00945733" w:rsidRPr="008B10A7" w:rsidRDefault="00945733" w:rsidP="00771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</w:t>
            </w:r>
          </w:p>
        </w:tc>
        <w:tc>
          <w:tcPr>
            <w:tcW w:w="1559" w:type="dxa"/>
          </w:tcPr>
          <w:p w:rsidR="00945733" w:rsidRDefault="00945733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945733" w:rsidRDefault="00945733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417" w:type="dxa"/>
          </w:tcPr>
          <w:p w:rsidR="00945733" w:rsidRPr="008B10A7" w:rsidRDefault="00945733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45733" w:rsidRPr="008B10A7" w:rsidRDefault="00945733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945733" w:rsidRPr="008B10A7" w:rsidRDefault="00945733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945733" w:rsidRPr="008B10A7" w:rsidRDefault="00945733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752EA" w:rsidRPr="008B10A7" w:rsidTr="008B10A7">
        <w:tc>
          <w:tcPr>
            <w:tcW w:w="5920" w:type="dxa"/>
          </w:tcPr>
          <w:p w:rsidR="002752EA" w:rsidRDefault="002752EA" w:rsidP="00771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</w:t>
            </w:r>
          </w:p>
        </w:tc>
        <w:tc>
          <w:tcPr>
            <w:tcW w:w="1559" w:type="dxa"/>
          </w:tcPr>
          <w:p w:rsidR="002752EA" w:rsidRDefault="002752EA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2752EA" w:rsidRDefault="002752EA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1417" w:type="dxa"/>
          </w:tcPr>
          <w:p w:rsidR="002752EA" w:rsidRDefault="002752EA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2752EA" w:rsidRDefault="002752EA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752EA" w:rsidRDefault="002752EA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2752EA" w:rsidRDefault="002752EA" w:rsidP="0077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B10A7" w:rsidRPr="008B10A7" w:rsidRDefault="008B10A7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8B10A7" w:rsidRPr="008B10A7" w:rsidRDefault="008B10A7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25" w:type="dxa"/>
        <w:tblLook w:val="04A0"/>
      </w:tblPr>
      <w:tblGrid>
        <w:gridCol w:w="10456"/>
        <w:gridCol w:w="3969"/>
      </w:tblGrid>
      <w:tr w:rsidR="008B10A7" w:rsidRPr="008B10A7" w:rsidTr="005F77DE">
        <w:trPr>
          <w:trHeight w:val="1833"/>
        </w:trPr>
        <w:tc>
          <w:tcPr>
            <w:tcW w:w="10456" w:type="dxa"/>
          </w:tcPr>
          <w:p w:rsidR="008B10A7" w:rsidRP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E0408" w:rsidRPr="008B10A7" w:rsidRDefault="009E0408" w:rsidP="009E0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9E0408" w:rsidRPr="008B10A7" w:rsidRDefault="009E0408" w:rsidP="009E0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к бюджетному (долгосрочному) прогнозу муниципального образования </w:t>
            </w:r>
            <w:r w:rsidR="007E2F7C">
              <w:rPr>
                <w:rFonts w:ascii="Times New Roman" w:hAnsi="Times New Roman" w:cs="Times New Roman"/>
                <w:sz w:val="28"/>
                <w:szCs w:val="28"/>
              </w:rPr>
              <w:t>Бурунчинский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8B10A7" w:rsidRPr="008B10A7" w:rsidRDefault="008B10A7" w:rsidP="005F77D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8B10A7" w:rsidRPr="001E08BD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08BD">
        <w:rPr>
          <w:rFonts w:ascii="Times New Roman" w:hAnsi="Times New Roman" w:cs="Times New Roman"/>
          <w:sz w:val="28"/>
          <w:szCs w:val="28"/>
        </w:rPr>
        <w:t xml:space="preserve">Расходы </w:t>
      </w:r>
    </w:p>
    <w:p w:rsidR="008B10A7" w:rsidRPr="001E08BD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08B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E2F7C" w:rsidRPr="001E08BD">
        <w:rPr>
          <w:rFonts w:ascii="Times New Roman" w:hAnsi="Times New Roman" w:cs="Times New Roman"/>
          <w:sz w:val="28"/>
          <w:szCs w:val="28"/>
        </w:rPr>
        <w:t>Бурунчинский</w:t>
      </w:r>
      <w:r w:rsidRPr="001E08B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8B10A7" w:rsidRPr="008B10A7" w:rsidRDefault="008B10A7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E08BD">
        <w:rPr>
          <w:rFonts w:ascii="Times New Roman" w:hAnsi="Times New Roman" w:cs="Times New Roman"/>
          <w:sz w:val="28"/>
          <w:szCs w:val="28"/>
        </w:rPr>
        <w:t>на 2023-2028</w:t>
      </w:r>
      <w:r w:rsidR="002F4FEE" w:rsidRPr="001E08BD">
        <w:rPr>
          <w:rFonts w:ascii="Times New Roman" w:hAnsi="Times New Roman" w:cs="Times New Roman"/>
          <w:sz w:val="28"/>
          <w:szCs w:val="28"/>
        </w:rPr>
        <w:t xml:space="preserve"> </w:t>
      </w:r>
      <w:r w:rsidRPr="001E08BD">
        <w:rPr>
          <w:rFonts w:ascii="Times New Roman" w:hAnsi="Times New Roman" w:cs="Times New Roman"/>
          <w:sz w:val="28"/>
          <w:szCs w:val="28"/>
        </w:rPr>
        <w:t>годы</w:t>
      </w:r>
    </w:p>
    <w:p w:rsidR="008B10A7" w:rsidRPr="008B10A7" w:rsidRDefault="009E0408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тыс. рублей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1843"/>
        <w:gridCol w:w="1843"/>
        <w:gridCol w:w="1559"/>
        <w:gridCol w:w="1417"/>
        <w:gridCol w:w="1560"/>
        <w:gridCol w:w="1417"/>
      </w:tblGrid>
      <w:tr w:rsidR="008B10A7" w:rsidRPr="008B10A7" w:rsidTr="009E0408">
        <w:tc>
          <w:tcPr>
            <w:tcW w:w="4786" w:type="dxa"/>
            <w:vMerge w:val="restart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39" w:type="dxa"/>
            <w:gridSpan w:val="6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8B10A7" w:rsidRPr="008B10A7" w:rsidTr="009E0408">
        <w:tc>
          <w:tcPr>
            <w:tcW w:w="4786" w:type="dxa"/>
            <w:vMerge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60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8B10A7" w:rsidRPr="008B10A7" w:rsidTr="009E0408">
        <w:tc>
          <w:tcPr>
            <w:tcW w:w="4786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Расходы – всего. </w:t>
            </w:r>
          </w:p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180997" w:rsidRPr="008B10A7" w:rsidRDefault="00503040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5657,6</w:t>
            </w:r>
          </w:p>
        </w:tc>
        <w:tc>
          <w:tcPr>
            <w:tcW w:w="1843" w:type="dxa"/>
          </w:tcPr>
          <w:p w:rsidR="00180997" w:rsidRPr="008B10A7" w:rsidRDefault="00B143B9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6931,8</w:t>
            </w:r>
          </w:p>
        </w:tc>
        <w:tc>
          <w:tcPr>
            <w:tcW w:w="1559" w:type="dxa"/>
          </w:tcPr>
          <w:p w:rsidR="00180997" w:rsidRPr="008B10A7" w:rsidRDefault="00B143B9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6681,9</w:t>
            </w:r>
          </w:p>
        </w:tc>
        <w:tc>
          <w:tcPr>
            <w:tcW w:w="1417" w:type="dxa"/>
          </w:tcPr>
          <w:p w:rsidR="00180997" w:rsidRPr="008B10A7" w:rsidRDefault="00B143B9" w:rsidP="005A0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5646,3</w:t>
            </w:r>
          </w:p>
        </w:tc>
        <w:tc>
          <w:tcPr>
            <w:tcW w:w="1560" w:type="dxa"/>
          </w:tcPr>
          <w:p w:rsidR="00180997" w:rsidRPr="008B10A7" w:rsidRDefault="00B143B9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5435,9</w:t>
            </w:r>
          </w:p>
        </w:tc>
        <w:tc>
          <w:tcPr>
            <w:tcW w:w="1417" w:type="dxa"/>
          </w:tcPr>
          <w:p w:rsidR="00180997" w:rsidRPr="008B10A7" w:rsidRDefault="00B143B9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5720,5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80997" w:rsidRPr="008B10A7" w:rsidRDefault="00503040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2325,7</w:t>
            </w:r>
          </w:p>
        </w:tc>
        <w:tc>
          <w:tcPr>
            <w:tcW w:w="1843" w:type="dxa"/>
          </w:tcPr>
          <w:p w:rsidR="00180997" w:rsidRPr="008B10A7" w:rsidRDefault="008F757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2618,4</w:t>
            </w:r>
          </w:p>
        </w:tc>
        <w:tc>
          <w:tcPr>
            <w:tcW w:w="1559" w:type="dxa"/>
          </w:tcPr>
          <w:p w:rsidR="00180997" w:rsidRPr="008B10A7" w:rsidRDefault="008F757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3209,5</w:t>
            </w:r>
          </w:p>
        </w:tc>
        <w:tc>
          <w:tcPr>
            <w:tcW w:w="1417" w:type="dxa"/>
          </w:tcPr>
          <w:p w:rsidR="00180997" w:rsidRPr="005A02F6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1873,2</w:t>
            </w:r>
          </w:p>
        </w:tc>
        <w:tc>
          <w:tcPr>
            <w:tcW w:w="1560" w:type="dxa"/>
          </w:tcPr>
          <w:p w:rsidR="00180997" w:rsidRPr="008B10A7" w:rsidRDefault="00B75BAD" w:rsidP="0045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1401,</w:t>
            </w:r>
            <w:r w:rsidR="00457E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1445,6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tabs>
                <w:tab w:val="left" w:pos="1545"/>
                <w:tab w:val="center" w:pos="3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843" w:type="dxa"/>
          </w:tcPr>
          <w:p w:rsidR="00180997" w:rsidRPr="008B10A7" w:rsidRDefault="00200943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128,5</w:t>
            </w:r>
          </w:p>
        </w:tc>
        <w:tc>
          <w:tcPr>
            <w:tcW w:w="1843" w:type="dxa"/>
          </w:tcPr>
          <w:p w:rsidR="00180997" w:rsidRPr="008B10A7" w:rsidRDefault="004B21E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154,4</w:t>
            </w:r>
          </w:p>
        </w:tc>
        <w:tc>
          <w:tcPr>
            <w:tcW w:w="1559" w:type="dxa"/>
          </w:tcPr>
          <w:p w:rsidR="00180997" w:rsidRPr="008B10A7" w:rsidRDefault="008F757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184,1</w:t>
            </w:r>
          </w:p>
        </w:tc>
        <w:tc>
          <w:tcPr>
            <w:tcW w:w="1417" w:type="dxa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253,2</w:t>
            </w:r>
          </w:p>
        </w:tc>
        <w:tc>
          <w:tcPr>
            <w:tcW w:w="1560" w:type="dxa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282,9</w:t>
            </w:r>
          </w:p>
        </w:tc>
        <w:tc>
          <w:tcPr>
            <w:tcW w:w="1417" w:type="dxa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361,3</w:t>
            </w:r>
          </w:p>
        </w:tc>
      </w:tr>
      <w:tr w:rsidR="00180997" w:rsidRPr="008B10A7" w:rsidTr="009E0408">
        <w:tc>
          <w:tcPr>
            <w:tcW w:w="4786" w:type="dxa"/>
            <w:shd w:val="clear" w:color="auto" w:fill="auto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</w:tcPr>
          <w:p w:rsidR="00180997" w:rsidRPr="008B10A7" w:rsidRDefault="00503040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843" w:type="dxa"/>
            <w:shd w:val="clear" w:color="auto" w:fill="auto"/>
          </w:tcPr>
          <w:p w:rsidR="00180997" w:rsidRPr="008B10A7" w:rsidRDefault="008F757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559" w:type="dxa"/>
            <w:shd w:val="clear" w:color="auto" w:fill="auto"/>
          </w:tcPr>
          <w:p w:rsidR="00180997" w:rsidRPr="008B10A7" w:rsidRDefault="008F757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17" w:type="dxa"/>
            <w:shd w:val="clear" w:color="auto" w:fill="auto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</w:tcPr>
          <w:p w:rsidR="00180997" w:rsidRPr="008B10A7" w:rsidRDefault="0020094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shd w:val="clear" w:color="auto" w:fill="auto"/>
          </w:tcPr>
          <w:p w:rsidR="00180997" w:rsidRPr="008B10A7" w:rsidRDefault="0020094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80997" w:rsidRPr="008B10A7" w:rsidTr="009E0408">
        <w:tc>
          <w:tcPr>
            <w:tcW w:w="4786" w:type="dxa"/>
            <w:shd w:val="clear" w:color="auto" w:fill="auto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</w:tcPr>
          <w:p w:rsidR="00180997" w:rsidRPr="008B10A7" w:rsidRDefault="00503040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495,7</w:t>
            </w:r>
          </w:p>
        </w:tc>
        <w:tc>
          <w:tcPr>
            <w:tcW w:w="1843" w:type="dxa"/>
            <w:shd w:val="clear" w:color="auto" w:fill="auto"/>
          </w:tcPr>
          <w:p w:rsidR="00180997" w:rsidRPr="008B10A7" w:rsidRDefault="008F757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384,1</w:t>
            </w:r>
          </w:p>
        </w:tc>
        <w:tc>
          <w:tcPr>
            <w:tcW w:w="1559" w:type="dxa"/>
            <w:shd w:val="clear" w:color="auto" w:fill="auto"/>
          </w:tcPr>
          <w:p w:rsidR="00180997" w:rsidRPr="008B10A7" w:rsidRDefault="008F7576" w:rsidP="00B75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417,4</w:t>
            </w:r>
          </w:p>
        </w:tc>
        <w:tc>
          <w:tcPr>
            <w:tcW w:w="1417" w:type="dxa"/>
            <w:shd w:val="clear" w:color="auto" w:fill="auto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="002009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20094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7" w:type="dxa"/>
            <w:shd w:val="clear" w:color="auto" w:fill="auto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  <w:r w:rsidR="002009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180997" w:rsidRPr="008B10A7" w:rsidRDefault="00503040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180997" w:rsidRPr="008B10A7" w:rsidRDefault="008F7576" w:rsidP="0050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574,</w:t>
            </w:r>
            <w:r w:rsidR="005030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80997" w:rsidRPr="008B10A7" w:rsidRDefault="008F7576" w:rsidP="008F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  <w:tc>
          <w:tcPr>
            <w:tcW w:w="1417" w:type="dxa"/>
          </w:tcPr>
          <w:p w:rsidR="00180997" w:rsidRPr="008B10A7" w:rsidRDefault="0020094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60" w:type="dxa"/>
          </w:tcPr>
          <w:p w:rsidR="00180997" w:rsidRPr="008B10A7" w:rsidRDefault="0020094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17" w:type="dxa"/>
          </w:tcPr>
          <w:p w:rsidR="00180997" w:rsidRPr="008B10A7" w:rsidRDefault="0020094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43" w:type="dxa"/>
          </w:tcPr>
          <w:p w:rsidR="00180997" w:rsidRPr="008B10A7" w:rsidRDefault="00503040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2668,6</w:t>
            </w:r>
          </w:p>
        </w:tc>
        <w:tc>
          <w:tcPr>
            <w:tcW w:w="1843" w:type="dxa"/>
          </w:tcPr>
          <w:p w:rsidR="00180997" w:rsidRPr="008B10A7" w:rsidRDefault="008F7576" w:rsidP="0050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3161,</w:t>
            </w:r>
            <w:r w:rsidR="005030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180997" w:rsidRPr="008B10A7" w:rsidRDefault="008F757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2791,1</w:t>
            </w:r>
          </w:p>
        </w:tc>
        <w:tc>
          <w:tcPr>
            <w:tcW w:w="1417" w:type="dxa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3047</w:t>
            </w:r>
            <w:r w:rsidR="00E54378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560" w:type="dxa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3005,9</w:t>
            </w:r>
          </w:p>
        </w:tc>
        <w:tc>
          <w:tcPr>
            <w:tcW w:w="1417" w:type="dxa"/>
          </w:tcPr>
          <w:p w:rsidR="00180997" w:rsidRPr="008B10A7" w:rsidRDefault="00B75BAD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3005,9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843" w:type="dxa"/>
          </w:tcPr>
          <w:p w:rsidR="00180997" w:rsidRPr="008B10A7" w:rsidRDefault="00200943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180997" w:rsidRPr="008B10A7" w:rsidRDefault="00200943" w:rsidP="004B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B2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80997" w:rsidRPr="008B10A7" w:rsidRDefault="00200943" w:rsidP="008F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F75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80997" w:rsidRPr="008B10A7" w:rsidRDefault="0020094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60" w:type="dxa"/>
          </w:tcPr>
          <w:p w:rsidR="00180997" w:rsidRPr="008B10A7" w:rsidRDefault="0020094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17" w:type="dxa"/>
          </w:tcPr>
          <w:p w:rsidR="00180997" w:rsidRPr="008B10A7" w:rsidRDefault="00200943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80997" w:rsidRPr="008B10A7" w:rsidTr="009E0408">
        <w:tc>
          <w:tcPr>
            <w:tcW w:w="4786" w:type="dxa"/>
          </w:tcPr>
          <w:p w:rsidR="00180997" w:rsidRPr="00200943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943">
              <w:rPr>
                <w:rFonts w:ascii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180997" w:rsidRPr="00200943" w:rsidRDefault="00E626C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94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180997" w:rsidRPr="001E08BD" w:rsidRDefault="001E08BD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8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180997" w:rsidRPr="001E08BD" w:rsidRDefault="00C12DBE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180997" w:rsidRPr="001E08BD" w:rsidRDefault="00B143B9" w:rsidP="001E0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180997" w:rsidRPr="001E08BD" w:rsidRDefault="00B143B9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128,9</w:t>
            </w:r>
          </w:p>
        </w:tc>
        <w:tc>
          <w:tcPr>
            <w:tcW w:w="1417" w:type="dxa"/>
          </w:tcPr>
          <w:p w:rsidR="00180997" w:rsidRPr="001E08BD" w:rsidRDefault="00B143B9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268,0</w:t>
            </w:r>
          </w:p>
        </w:tc>
      </w:tr>
    </w:tbl>
    <w:p w:rsidR="008B10A7" w:rsidRPr="008B10A7" w:rsidRDefault="008B10A7" w:rsidP="009E040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Look w:val="04A0"/>
      </w:tblPr>
      <w:tblGrid>
        <w:gridCol w:w="10456"/>
        <w:gridCol w:w="4253"/>
      </w:tblGrid>
      <w:tr w:rsidR="008B10A7" w:rsidRPr="008B10A7" w:rsidTr="008B10A7">
        <w:trPr>
          <w:trHeight w:val="1833"/>
        </w:trPr>
        <w:tc>
          <w:tcPr>
            <w:tcW w:w="10456" w:type="dxa"/>
          </w:tcPr>
          <w:p w:rsid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0A7" w:rsidRPr="008B10A7" w:rsidRDefault="008B10A7" w:rsidP="005F77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B10A7" w:rsidRPr="008B10A7" w:rsidRDefault="0018099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к бюджетному (долгосрочному) прогнозу муниципального образования </w:t>
            </w:r>
            <w:r w:rsidR="007E2F7C">
              <w:rPr>
                <w:rFonts w:ascii="Times New Roman" w:hAnsi="Times New Roman" w:cs="Times New Roman"/>
                <w:sz w:val="28"/>
                <w:szCs w:val="28"/>
              </w:rPr>
              <w:t>Бурунчинский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на 202</w:t>
            </w:r>
            <w:r w:rsidR="00915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15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8B10A7" w:rsidRPr="008B10A7" w:rsidRDefault="008B10A7" w:rsidP="005F77D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Предельные расходы местного бюджета на финансовое обеспечение реализации муниципальных программ муниципального образования </w:t>
      </w:r>
      <w:r w:rsidR="007E2F7C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</w:t>
      </w:r>
      <w:r w:rsidRPr="008B10A7">
        <w:rPr>
          <w:rFonts w:ascii="Times New Roman" w:hAnsi="Times New Roman" w:cs="Times New Roman"/>
          <w:sz w:val="28"/>
          <w:szCs w:val="28"/>
        </w:rPr>
        <w:t xml:space="preserve">и на осуществление </w:t>
      </w:r>
    </w:p>
    <w:p w:rsidR="008B10A7" w:rsidRP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10A7">
        <w:rPr>
          <w:rFonts w:ascii="Times New Roman" w:hAnsi="Times New Roman" w:cs="Times New Roman"/>
          <w:sz w:val="28"/>
          <w:szCs w:val="28"/>
        </w:rPr>
        <w:t xml:space="preserve">непрограммных направлений деятельности </w:t>
      </w:r>
    </w:p>
    <w:p w:rsidR="008B10A7" w:rsidRPr="008B10A7" w:rsidRDefault="008B10A7" w:rsidP="008B10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1559"/>
        <w:gridCol w:w="1701"/>
        <w:gridCol w:w="1418"/>
        <w:gridCol w:w="1417"/>
        <w:gridCol w:w="1418"/>
        <w:gridCol w:w="1275"/>
      </w:tblGrid>
      <w:tr w:rsidR="008B10A7" w:rsidRPr="008B10A7" w:rsidTr="009E0408">
        <w:tc>
          <w:tcPr>
            <w:tcW w:w="6062" w:type="dxa"/>
            <w:vMerge w:val="restart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788" w:type="dxa"/>
            <w:gridSpan w:val="6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8B10A7" w:rsidRPr="008B10A7" w:rsidTr="009E0408">
        <w:tc>
          <w:tcPr>
            <w:tcW w:w="6062" w:type="dxa"/>
            <w:vMerge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8B10A7" w:rsidRPr="008B10A7" w:rsidRDefault="008B10A7" w:rsidP="005F7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8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8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5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8B10A7" w:rsidRPr="008B10A7" w:rsidTr="009E0408">
        <w:tc>
          <w:tcPr>
            <w:tcW w:w="6062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10A7" w:rsidRPr="008B10A7" w:rsidRDefault="008B10A7" w:rsidP="005F7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8" w:rsidRPr="008B10A7" w:rsidTr="009E0408">
        <w:tc>
          <w:tcPr>
            <w:tcW w:w="6062" w:type="dxa"/>
          </w:tcPr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 xml:space="preserve">Расходы – всего, </w:t>
            </w:r>
          </w:p>
          <w:p w:rsidR="009E0408" w:rsidRPr="008B10A7" w:rsidRDefault="009E0408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</w:tcPr>
          <w:p w:rsidR="009E0408" w:rsidRPr="002C3874" w:rsidRDefault="00503040" w:rsidP="0050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5657,6</w:t>
            </w:r>
          </w:p>
        </w:tc>
        <w:tc>
          <w:tcPr>
            <w:tcW w:w="1701" w:type="dxa"/>
          </w:tcPr>
          <w:p w:rsidR="009E0408" w:rsidRPr="008B10A7" w:rsidRDefault="00352187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6931,8</w:t>
            </w:r>
          </w:p>
        </w:tc>
        <w:tc>
          <w:tcPr>
            <w:tcW w:w="1418" w:type="dxa"/>
          </w:tcPr>
          <w:p w:rsidR="009E0408" w:rsidRPr="008B10A7" w:rsidRDefault="00352187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6681,9</w:t>
            </w:r>
          </w:p>
        </w:tc>
        <w:tc>
          <w:tcPr>
            <w:tcW w:w="1417" w:type="dxa"/>
          </w:tcPr>
          <w:p w:rsidR="009E0408" w:rsidRPr="008B10A7" w:rsidRDefault="00352187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5646,3</w:t>
            </w:r>
          </w:p>
        </w:tc>
        <w:tc>
          <w:tcPr>
            <w:tcW w:w="1418" w:type="dxa"/>
          </w:tcPr>
          <w:p w:rsidR="009E0408" w:rsidRPr="008B10A7" w:rsidRDefault="00352187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5435,9</w:t>
            </w:r>
          </w:p>
        </w:tc>
        <w:tc>
          <w:tcPr>
            <w:tcW w:w="1275" w:type="dxa"/>
          </w:tcPr>
          <w:p w:rsidR="009E0408" w:rsidRPr="008B10A7" w:rsidRDefault="00352187" w:rsidP="0018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5720,5</w:t>
            </w:r>
          </w:p>
        </w:tc>
      </w:tr>
      <w:tr w:rsidR="002C3874" w:rsidRPr="008B10A7" w:rsidTr="009E0408">
        <w:tc>
          <w:tcPr>
            <w:tcW w:w="6062" w:type="dxa"/>
          </w:tcPr>
          <w:p w:rsidR="002C3874" w:rsidRPr="008B10A7" w:rsidRDefault="002C3874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</w:t>
            </w:r>
            <w:r w:rsidRPr="00830AC8">
              <w:rPr>
                <w:rFonts w:ascii="Times New Roman" w:hAnsi="Times New Roman"/>
                <w:sz w:val="28"/>
                <w:szCs w:val="28"/>
              </w:rPr>
              <w:t xml:space="preserve">«Реализация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Бурунчинский</w:t>
            </w:r>
            <w:r w:rsidRPr="00830AC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C3874" w:rsidRPr="002C3874" w:rsidRDefault="00503040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5657,6</w:t>
            </w:r>
          </w:p>
        </w:tc>
        <w:tc>
          <w:tcPr>
            <w:tcW w:w="1701" w:type="dxa"/>
          </w:tcPr>
          <w:p w:rsidR="002C3874" w:rsidRPr="008B10A7" w:rsidRDefault="00352187" w:rsidP="001E0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6931,8</w:t>
            </w:r>
          </w:p>
        </w:tc>
        <w:tc>
          <w:tcPr>
            <w:tcW w:w="1418" w:type="dxa"/>
          </w:tcPr>
          <w:p w:rsidR="002C3874" w:rsidRPr="008B10A7" w:rsidRDefault="00352187" w:rsidP="002D2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6681,9</w:t>
            </w:r>
          </w:p>
        </w:tc>
        <w:tc>
          <w:tcPr>
            <w:tcW w:w="1417" w:type="dxa"/>
          </w:tcPr>
          <w:p w:rsidR="002C3874" w:rsidRPr="008B10A7" w:rsidRDefault="00352187" w:rsidP="001E0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5646,3</w:t>
            </w:r>
          </w:p>
        </w:tc>
        <w:tc>
          <w:tcPr>
            <w:tcW w:w="1418" w:type="dxa"/>
          </w:tcPr>
          <w:p w:rsidR="002C3874" w:rsidRPr="008B10A7" w:rsidRDefault="00352187" w:rsidP="001E0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5435,9</w:t>
            </w:r>
          </w:p>
        </w:tc>
        <w:tc>
          <w:tcPr>
            <w:tcW w:w="1275" w:type="dxa"/>
          </w:tcPr>
          <w:p w:rsidR="002C3874" w:rsidRPr="008B10A7" w:rsidRDefault="00352187" w:rsidP="001E0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5720,5</w:t>
            </w:r>
          </w:p>
        </w:tc>
      </w:tr>
      <w:tr w:rsidR="008B10A7" w:rsidRPr="008B10A7" w:rsidTr="009E0408">
        <w:tc>
          <w:tcPr>
            <w:tcW w:w="6062" w:type="dxa"/>
          </w:tcPr>
          <w:p w:rsidR="008B10A7" w:rsidRPr="008B10A7" w:rsidRDefault="008B10A7" w:rsidP="005F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7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559" w:type="dxa"/>
          </w:tcPr>
          <w:p w:rsidR="008B10A7" w:rsidRPr="008B10A7" w:rsidRDefault="007E2F7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040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8B10A7" w:rsidRPr="008B10A7" w:rsidRDefault="007E2F7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8B10A7" w:rsidRPr="008B10A7" w:rsidRDefault="002D2786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8B10A7" w:rsidRPr="008B10A7" w:rsidRDefault="007E2F7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8B10A7" w:rsidRPr="008B10A7" w:rsidRDefault="007E2F7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8B10A7" w:rsidRPr="008B10A7" w:rsidRDefault="007E2F7C" w:rsidP="008B1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10A7" w:rsidRPr="008B1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8B10A7" w:rsidRPr="008B10A7" w:rsidRDefault="008B10A7" w:rsidP="008B10A7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38079D" w:rsidRPr="008B10A7" w:rsidRDefault="0038079D" w:rsidP="008B10A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8079D" w:rsidRPr="008B10A7" w:rsidSect="009E0408">
      <w:pgSz w:w="16838" w:h="11906" w:orient="landscape"/>
      <w:pgMar w:top="851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984_"/>
      </v:shape>
    </w:pict>
  </w:numPicBullet>
  <w:abstractNum w:abstractNumId="0">
    <w:nsid w:val="11837842"/>
    <w:multiLevelType w:val="hybridMultilevel"/>
    <w:tmpl w:val="497C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7C1B"/>
    <w:multiLevelType w:val="multilevel"/>
    <w:tmpl w:val="F6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34C4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24091CB2"/>
    <w:multiLevelType w:val="hybridMultilevel"/>
    <w:tmpl w:val="270C84EC"/>
    <w:lvl w:ilvl="0" w:tplc="DBA024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7447FB"/>
    <w:multiLevelType w:val="hybridMultilevel"/>
    <w:tmpl w:val="574091D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>
    <w:nsid w:val="32C02610"/>
    <w:multiLevelType w:val="singleLevel"/>
    <w:tmpl w:val="BC801FC8"/>
    <w:lvl w:ilvl="0">
      <w:start w:val="1"/>
      <w:numFmt w:val="decimal"/>
      <w:lvlText w:val="%1."/>
      <w:legacy w:legacy="1" w:legacySpace="0" w:legacyIndent="346"/>
      <w:lvlJc w:val="left"/>
      <w:pPr>
        <w:ind w:left="567"/>
      </w:pPr>
      <w:rPr>
        <w:rFonts w:ascii="Times New Roman" w:hAnsi="Times New Roman" w:cs="Times New Roman" w:hint="default"/>
      </w:rPr>
    </w:lvl>
  </w:abstractNum>
  <w:abstractNum w:abstractNumId="7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28E0350"/>
    <w:multiLevelType w:val="multilevel"/>
    <w:tmpl w:val="67F0C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95F0C48"/>
    <w:multiLevelType w:val="hybridMultilevel"/>
    <w:tmpl w:val="9AB83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2E53E1"/>
    <w:multiLevelType w:val="hybridMultilevel"/>
    <w:tmpl w:val="55AABA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5794F8A"/>
    <w:multiLevelType w:val="hybridMultilevel"/>
    <w:tmpl w:val="719246B6"/>
    <w:lvl w:ilvl="0" w:tplc="ABB8491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FAD3F33"/>
    <w:multiLevelType w:val="hybridMultilevel"/>
    <w:tmpl w:val="13BEDFFA"/>
    <w:lvl w:ilvl="0" w:tplc="66484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1507413"/>
    <w:multiLevelType w:val="hybridMultilevel"/>
    <w:tmpl w:val="77DCA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CD7679"/>
    <w:multiLevelType w:val="hybridMultilevel"/>
    <w:tmpl w:val="45903A1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DC1"/>
    <w:multiLevelType w:val="hybridMultilevel"/>
    <w:tmpl w:val="1138DE60"/>
    <w:lvl w:ilvl="0" w:tplc="98CEAF4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C66180"/>
    <w:multiLevelType w:val="multilevel"/>
    <w:tmpl w:val="AE16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12"/>
  </w:num>
  <w:num w:numId="7">
    <w:abstractNumId w:val="10"/>
  </w:num>
  <w:num w:numId="8">
    <w:abstractNumId w:val="17"/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16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9"/>
  </w:num>
  <w:num w:numId="28">
    <w:abstractNumId w:val="20"/>
  </w:num>
  <w:num w:numId="29">
    <w:abstractNumId w:val="13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FA5CA4"/>
    <w:rsid w:val="00031B05"/>
    <w:rsid w:val="00070876"/>
    <w:rsid w:val="00071DF6"/>
    <w:rsid w:val="000747E0"/>
    <w:rsid w:val="00075B26"/>
    <w:rsid w:val="00092ABC"/>
    <w:rsid w:val="000A7A78"/>
    <w:rsid w:val="001150C0"/>
    <w:rsid w:val="001224AD"/>
    <w:rsid w:val="001465D6"/>
    <w:rsid w:val="00180997"/>
    <w:rsid w:val="00182AAE"/>
    <w:rsid w:val="001B1A93"/>
    <w:rsid w:val="001B4F17"/>
    <w:rsid w:val="001B639A"/>
    <w:rsid w:val="001C188D"/>
    <w:rsid w:val="001C46AB"/>
    <w:rsid w:val="001E08BD"/>
    <w:rsid w:val="001E6DEA"/>
    <w:rsid w:val="00200943"/>
    <w:rsid w:val="0020176D"/>
    <w:rsid w:val="002068AE"/>
    <w:rsid w:val="00206926"/>
    <w:rsid w:val="0022094B"/>
    <w:rsid w:val="00227AC6"/>
    <w:rsid w:val="00230C0C"/>
    <w:rsid w:val="002449CD"/>
    <w:rsid w:val="0027527C"/>
    <w:rsid w:val="002752EA"/>
    <w:rsid w:val="00282776"/>
    <w:rsid w:val="002A0022"/>
    <w:rsid w:val="002A3101"/>
    <w:rsid w:val="002C3874"/>
    <w:rsid w:val="002D2786"/>
    <w:rsid w:val="002F077F"/>
    <w:rsid w:val="002F4FEE"/>
    <w:rsid w:val="00301E0D"/>
    <w:rsid w:val="00307CA1"/>
    <w:rsid w:val="003137D1"/>
    <w:rsid w:val="003336FA"/>
    <w:rsid w:val="00334C28"/>
    <w:rsid w:val="00337D75"/>
    <w:rsid w:val="00352187"/>
    <w:rsid w:val="00355082"/>
    <w:rsid w:val="0035545F"/>
    <w:rsid w:val="003600C9"/>
    <w:rsid w:val="00374170"/>
    <w:rsid w:val="0038079D"/>
    <w:rsid w:val="003D7034"/>
    <w:rsid w:val="003F1B32"/>
    <w:rsid w:val="004365B7"/>
    <w:rsid w:val="00440052"/>
    <w:rsid w:val="00443658"/>
    <w:rsid w:val="004531BB"/>
    <w:rsid w:val="00457EC9"/>
    <w:rsid w:val="00471DA6"/>
    <w:rsid w:val="00480EB0"/>
    <w:rsid w:val="004954E7"/>
    <w:rsid w:val="004A2066"/>
    <w:rsid w:val="004A42EB"/>
    <w:rsid w:val="004A795F"/>
    <w:rsid w:val="004B21E6"/>
    <w:rsid w:val="004D381E"/>
    <w:rsid w:val="00503040"/>
    <w:rsid w:val="005054C0"/>
    <w:rsid w:val="0051415C"/>
    <w:rsid w:val="00527EBB"/>
    <w:rsid w:val="00554F48"/>
    <w:rsid w:val="00560951"/>
    <w:rsid w:val="00590274"/>
    <w:rsid w:val="00590B50"/>
    <w:rsid w:val="00596D5D"/>
    <w:rsid w:val="005A02F6"/>
    <w:rsid w:val="005B604F"/>
    <w:rsid w:val="005E3730"/>
    <w:rsid w:val="005F77DE"/>
    <w:rsid w:val="00631551"/>
    <w:rsid w:val="00631BBA"/>
    <w:rsid w:val="006638EF"/>
    <w:rsid w:val="00673B6B"/>
    <w:rsid w:val="006E79AB"/>
    <w:rsid w:val="006F7CDF"/>
    <w:rsid w:val="007710E4"/>
    <w:rsid w:val="007762DF"/>
    <w:rsid w:val="00777F05"/>
    <w:rsid w:val="007B3DC2"/>
    <w:rsid w:val="007B5777"/>
    <w:rsid w:val="007B7679"/>
    <w:rsid w:val="007C6578"/>
    <w:rsid w:val="007D227B"/>
    <w:rsid w:val="007D4C14"/>
    <w:rsid w:val="007E2F7C"/>
    <w:rsid w:val="007F0AC8"/>
    <w:rsid w:val="0081333E"/>
    <w:rsid w:val="00843423"/>
    <w:rsid w:val="008451D4"/>
    <w:rsid w:val="00861E22"/>
    <w:rsid w:val="00873979"/>
    <w:rsid w:val="008A513E"/>
    <w:rsid w:val="008B10A7"/>
    <w:rsid w:val="008C12FA"/>
    <w:rsid w:val="008D242E"/>
    <w:rsid w:val="008D5716"/>
    <w:rsid w:val="008D68A4"/>
    <w:rsid w:val="008E427A"/>
    <w:rsid w:val="008F60C6"/>
    <w:rsid w:val="008F7576"/>
    <w:rsid w:val="00902046"/>
    <w:rsid w:val="00906CC7"/>
    <w:rsid w:val="00915731"/>
    <w:rsid w:val="0091761E"/>
    <w:rsid w:val="00935AF5"/>
    <w:rsid w:val="00945733"/>
    <w:rsid w:val="00951344"/>
    <w:rsid w:val="00971E63"/>
    <w:rsid w:val="00981B2D"/>
    <w:rsid w:val="00992F52"/>
    <w:rsid w:val="009957F8"/>
    <w:rsid w:val="009A3C96"/>
    <w:rsid w:val="009B71B4"/>
    <w:rsid w:val="009C6FE1"/>
    <w:rsid w:val="009D43F3"/>
    <w:rsid w:val="009E0408"/>
    <w:rsid w:val="009F1C50"/>
    <w:rsid w:val="00A00546"/>
    <w:rsid w:val="00A07FB7"/>
    <w:rsid w:val="00A11770"/>
    <w:rsid w:val="00A133A2"/>
    <w:rsid w:val="00A61971"/>
    <w:rsid w:val="00A66E42"/>
    <w:rsid w:val="00A672AB"/>
    <w:rsid w:val="00A67C57"/>
    <w:rsid w:val="00A9367E"/>
    <w:rsid w:val="00AA1AA8"/>
    <w:rsid w:val="00AA2E90"/>
    <w:rsid w:val="00AB370A"/>
    <w:rsid w:val="00B029A8"/>
    <w:rsid w:val="00B14226"/>
    <w:rsid w:val="00B143B9"/>
    <w:rsid w:val="00B33A87"/>
    <w:rsid w:val="00B358AE"/>
    <w:rsid w:val="00B75BAD"/>
    <w:rsid w:val="00B86860"/>
    <w:rsid w:val="00B97D62"/>
    <w:rsid w:val="00BA5EB3"/>
    <w:rsid w:val="00BB7F01"/>
    <w:rsid w:val="00BC5304"/>
    <w:rsid w:val="00BF02C0"/>
    <w:rsid w:val="00C12DBE"/>
    <w:rsid w:val="00C63483"/>
    <w:rsid w:val="00C842C7"/>
    <w:rsid w:val="00C90B11"/>
    <w:rsid w:val="00CD1B1E"/>
    <w:rsid w:val="00D01BFD"/>
    <w:rsid w:val="00D01D11"/>
    <w:rsid w:val="00D3175A"/>
    <w:rsid w:val="00D4398C"/>
    <w:rsid w:val="00D85A56"/>
    <w:rsid w:val="00DB1E57"/>
    <w:rsid w:val="00DB309F"/>
    <w:rsid w:val="00DC3302"/>
    <w:rsid w:val="00DC689D"/>
    <w:rsid w:val="00DE7045"/>
    <w:rsid w:val="00E02EAD"/>
    <w:rsid w:val="00E05C1C"/>
    <w:rsid w:val="00E13DAE"/>
    <w:rsid w:val="00E2003F"/>
    <w:rsid w:val="00E27E53"/>
    <w:rsid w:val="00E51AF4"/>
    <w:rsid w:val="00E54378"/>
    <w:rsid w:val="00E626CC"/>
    <w:rsid w:val="00E816D8"/>
    <w:rsid w:val="00E91485"/>
    <w:rsid w:val="00E94495"/>
    <w:rsid w:val="00ED49AE"/>
    <w:rsid w:val="00EE1A53"/>
    <w:rsid w:val="00EE7343"/>
    <w:rsid w:val="00EF018D"/>
    <w:rsid w:val="00EF5D08"/>
    <w:rsid w:val="00F05048"/>
    <w:rsid w:val="00F06077"/>
    <w:rsid w:val="00F06121"/>
    <w:rsid w:val="00F15381"/>
    <w:rsid w:val="00F5400D"/>
    <w:rsid w:val="00F55CB5"/>
    <w:rsid w:val="00F70605"/>
    <w:rsid w:val="00F819E7"/>
    <w:rsid w:val="00F90308"/>
    <w:rsid w:val="00FA5CA4"/>
    <w:rsid w:val="00FC20DA"/>
    <w:rsid w:val="00FE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C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FA5CA4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qFormat/>
    <w:rsid w:val="002A002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locked/>
    <w:rsid w:val="002A002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header"/>
    <w:basedOn w:val="a"/>
    <w:link w:val="a4"/>
    <w:uiPriority w:val="99"/>
    <w:rsid w:val="00FA5C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A5CA4"/>
    <w:rPr>
      <w:rFonts w:ascii="Arial" w:hAnsi="Arial" w:cs="Arial"/>
      <w:lang w:val="ru-RU" w:eastAsia="ru-RU" w:bidi="ar-SA"/>
    </w:rPr>
  </w:style>
  <w:style w:type="character" w:styleId="a5">
    <w:name w:val="Hyperlink"/>
    <w:basedOn w:val="a0"/>
    <w:rsid w:val="003336FA"/>
    <w:rPr>
      <w:color w:val="0000FF"/>
      <w:u w:val="single"/>
    </w:rPr>
  </w:style>
  <w:style w:type="paragraph" w:styleId="a6">
    <w:name w:val="Body Text Indent"/>
    <w:basedOn w:val="a"/>
    <w:link w:val="a7"/>
    <w:rsid w:val="003336FA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locked/>
    <w:rsid w:val="002A0022"/>
    <w:rPr>
      <w:sz w:val="24"/>
      <w:szCs w:val="24"/>
      <w:lang w:val="ru-RU" w:eastAsia="ru-RU" w:bidi="ar-SA"/>
    </w:rPr>
  </w:style>
  <w:style w:type="paragraph" w:styleId="a8">
    <w:name w:val="List Paragraph"/>
    <w:basedOn w:val="a"/>
    <w:link w:val="a9"/>
    <w:uiPriority w:val="34"/>
    <w:qFormat/>
    <w:rsid w:val="00E816D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Body Text"/>
    <w:basedOn w:val="a"/>
    <w:link w:val="ab"/>
    <w:rsid w:val="0035545F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35545F"/>
    <w:rPr>
      <w:sz w:val="24"/>
      <w:szCs w:val="24"/>
      <w:lang w:val="ru-RU" w:eastAsia="ru-RU" w:bidi="ar-SA"/>
    </w:rPr>
  </w:style>
  <w:style w:type="character" w:customStyle="1" w:styleId="msonormal0">
    <w:name w:val="msonormal"/>
    <w:basedOn w:val="a0"/>
    <w:rsid w:val="00DB1E57"/>
  </w:style>
  <w:style w:type="paragraph" w:styleId="31">
    <w:name w:val="Body Text 3"/>
    <w:basedOn w:val="a"/>
    <w:rsid w:val="0081333E"/>
    <w:pPr>
      <w:spacing w:after="120"/>
    </w:pPr>
    <w:rPr>
      <w:sz w:val="16"/>
      <w:szCs w:val="16"/>
    </w:rPr>
  </w:style>
  <w:style w:type="paragraph" w:customStyle="1" w:styleId="ConsNormal">
    <w:name w:val="ConsNormal"/>
    <w:rsid w:val="0081333E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81333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c">
    <w:name w:val="Subtitle"/>
    <w:basedOn w:val="a"/>
    <w:qFormat/>
    <w:rsid w:val="0081333E"/>
    <w:pPr>
      <w:widowControl/>
      <w:autoSpaceDE/>
      <w:autoSpaceDN/>
      <w:adjustRightInd/>
      <w:jc w:val="center"/>
    </w:pPr>
    <w:rPr>
      <w:rFonts w:ascii="Times New Roman" w:hAnsi="Times New Roman" w:cs="Times New Roman"/>
      <w:sz w:val="40"/>
    </w:rPr>
  </w:style>
  <w:style w:type="table" w:styleId="ad">
    <w:name w:val="Table Grid"/>
    <w:basedOn w:val="a1"/>
    <w:rsid w:val="00813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2A002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locked/>
    <w:rsid w:val="002A0022"/>
    <w:rPr>
      <w:rFonts w:ascii="Arial" w:hAnsi="Arial" w:cs="Arial"/>
      <w:lang w:val="ru-RU" w:eastAsia="ru-RU" w:bidi="ar-SA"/>
    </w:rPr>
  </w:style>
  <w:style w:type="character" w:styleId="ae">
    <w:name w:val="Strong"/>
    <w:basedOn w:val="a0"/>
    <w:qFormat/>
    <w:rsid w:val="002A0022"/>
    <w:rPr>
      <w:rFonts w:cs="Times New Roman"/>
      <w:b/>
      <w:bCs/>
    </w:rPr>
  </w:style>
  <w:style w:type="character" w:styleId="af">
    <w:name w:val="Emphasis"/>
    <w:basedOn w:val="a0"/>
    <w:qFormat/>
    <w:rsid w:val="002A0022"/>
    <w:rPr>
      <w:rFonts w:cs="Times New Roman"/>
      <w:i/>
      <w:iCs/>
    </w:rPr>
  </w:style>
  <w:style w:type="paragraph" w:customStyle="1" w:styleId="ListParagraph">
    <w:name w:val="List Paragraph"/>
    <w:basedOn w:val="a"/>
    <w:rsid w:val="002A0022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2A0022"/>
    <w:rPr>
      <w:rFonts w:ascii="Tahoma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A0022"/>
    <w:rPr>
      <w:rFonts w:ascii="Tahoma" w:hAnsi="Tahoma"/>
      <w:sz w:val="16"/>
      <w:szCs w:val="16"/>
      <w:lang w:val="ru-RU" w:eastAsia="ru-RU" w:bidi="ar-SA"/>
    </w:rPr>
  </w:style>
  <w:style w:type="paragraph" w:customStyle="1" w:styleId="small">
    <w:name w:val="small"/>
    <w:basedOn w:val="a"/>
    <w:semiHidden/>
    <w:rsid w:val="002A0022"/>
    <w:pPr>
      <w:widowControl/>
      <w:autoSpaceDE/>
      <w:autoSpaceDN/>
      <w:adjustRightInd/>
      <w:spacing w:before="100" w:beforeAutospacing="1" w:after="100" w:afterAutospacing="1" w:line="480" w:lineRule="atLeast"/>
    </w:pPr>
    <w:rPr>
      <w:rFonts w:ascii="Verdana" w:eastAsia="Calibri" w:hAnsi="Verdana" w:cs="Times New Roman"/>
      <w:b/>
      <w:bCs/>
      <w:color w:val="000000"/>
      <w:sz w:val="18"/>
      <w:szCs w:val="18"/>
    </w:rPr>
  </w:style>
  <w:style w:type="paragraph" w:customStyle="1" w:styleId="ConsPlusNormal">
    <w:name w:val="ConsPlusNormal"/>
    <w:rsid w:val="00071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Верхний колонтитул Знак1"/>
    <w:basedOn w:val="a0"/>
    <w:uiPriority w:val="99"/>
    <w:locked/>
    <w:rsid w:val="00B358AE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9">
    <w:name w:val="Абзац списка Знак"/>
    <w:link w:val="a8"/>
    <w:uiPriority w:val="34"/>
    <w:locked/>
    <w:rsid w:val="009957F8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9957F8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uiPriority w:val="99"/>
    <w:rsid w:val="008B10A7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Пользователь Windows</cp:lastModifiedBy>
  <cp:revision>2</cp:revision>
  <cp:lastPrinted>2025-11-16T05:24:00Z</cp:lastPrinted>
  <dcterms:created xsi:type="dcterms:W3CDTF">2025-12-01T07:49:00Z</dcterms:created>
  <dcterms:modified xsi:type="dcterms:W3CDTF">2025-12-01T07:49:00Z</dcterms:modified>
</cp:coreProperties>
</file>